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47470BCB" w:rsidR="00D83B98" w:rsidRDefault="00264E5E" w:rsidP="003C5AD4">
      <w:pPr>
        <w:pStyle w:val="10"/>
        <w:ind w:left="4956"/>
        <w:rPr>
          <w:rStyle w:val="None"/>
          <w:rFonts w:ascii="Arial" w:hAnsi="Arial"/>
          <w:b/>
          <w:bCs/>
          <w:sz w:val="20"/>
          <w:szCs w:val="20"/>
        </w:rPr>
      </w:pPr>
      <w:proofErr w:type="spellStart"/>
      <w:r>
        <w:rPr>
          <w:rStyle w:val="None"/>
          <w:rFonts w:ascii="Arial" w:hAnsi="Arial"/>
          <w:b/>
          <w:bCs/>
          <w:sz w:val="20"/>
          <w:szCs w:val="20"/>
        </w:rPr>
        <w:t>Съгласно</w:t>
      </w:r>
      <w:proofErr w:type="spellEnd"/>
      <w:r>
        <w:rPr>
          <w:rStyle w:val="None"/>
          <w:rFonts w:ascii="Arial" w:hAnsi="Arial"/>
          <w:b/>
          <w:bCs/>
          <w:sz w:val="20"/>
          <w:szCs w:val="20"/>
        </w:rPr>
        <w:t xml:space="preserve"> </w:t>
      </w:r>
      <w:proofErr w:type="spellStart"/>
      <w:r>
        <w:rPr>
          <w:rStyle w:val="None"/>
          <w:rFonts w:ascii="Arial" w:hAnsi="Arial"/>
          <w:b/>
          <w:bCs/>
          <w:sz w:val="20"/>
          <w:szCs w:val="20"/>
        </w:rPr>
        <w:t>Приложение</w:t>
      </w:r>
      <w:proofErr w:type="spellEnd"/>
      <w:r>
        <w:rPr>
          <w:rStyle w:val="None"/>
          <w:rFonts w:ascii="Arial" w:hAnsi="Arial"/>
          <w:b/>
          <w:bCs/>
          <w:sz w:val="20"/>
          <w:szCs w:val="20"/>
        </w:rPr>
        <w:t xml:space="preserve"> №</w:t>
      </w:r>
      <w:r w:rsidR="00E975AB">
        <w:rPr>
          <w:rStyle w:val="None"/>
          <w:rFonts w:ascii="Arial" w:hAnsi="Arial"/>
          <w:b/>
          <w:bCs/>
          <w:sz w:val="20"/>
          <w:szCs w:val="20"/>
          <w:lang w:val="bg-BG"/>
        </w:rPr>
        <w:t xml:space="preserve"> </w:t>
      </w:r>
      <w:bookmarkStart w:id="0" w:name="_GoBack"/>
      <w:bookmarkEnd w:id="0"/>
      <w:r>
        <w:rPr>
          <w:rStyle w:val="None"/>
          <w:rFonts w:ascii="Arial" w:hAnsi="Arial"/>
          <w:b/>
          <w:bCs/>
          <w:sz w:val="20"/>
          <w:szCs w:val="20"/>
        </w:rPr>
        <w:t xml:space="preserve">4 </w:t>
      </w:r>
      <w:proofErr w:type="spellStart"/>
      <w:r>
        <w:rPr>
          <w:rStyle w:val="None"/>
          <w:rFonts w:ascii="Arial" w:hAnsi="Arial"/>
          <w:b/>
          <w:bCs/>
          <w:sz w:val="20"/>
          <w:szCs w:val="20"/>
        </w:rPr>
        <w:t>към</w:t>
      </w:r>
      <w:proofErr w:type="spellEnd"/>
      <w:r>
        <w:rPr>
          <w:rStyle w:val="None"/>
          <w:rFonts w:ascii="Arial" w:hAnsi="Arial"/>
          <w:b/>
          <w:bCs/>
          <w:sz w:val="20"/>
          <w:szCs w:val="20"/>
        </w:rPr>
        <w:t xml:space="preserve"> чл.12, ал.1, т.1 и чл. 14 от Наредба №2 първоначално и последващо разкриване на информация (ДВ.</w:t>
      </w:r>
      <w:r w:rsidR="00CA7FA0">
        <w:rPr>
          <w:rStyle w:val="None"/>
          <w:rFonts w:ascii="Arial" w:hAnsi="Arial"/>
          <w:b/>
          <w:bCs/>
          <w:sz w:val="20"/>
          <w:szCs w:val="20"/>
          <w:lang w:val="bg-BG"/>
        </w:rPr>
        <w:t xml:space="preserve"> </w:t>
      </w:r>
      <w:r>
        <w:rPr>
          <w:rStyle w:val="None"/>
          <w:rFonts w:ascii="Arial" w:hAnsi="Arial"/>
          <w:b/>
          <w:bCs/>
          <w:sz w:val="20"/>
          <w:szCs w:val="20"/>
        </w:rPr>
        <w:t>изм.</w:t>
      </w:r>
      <w:r w:rsidR="00CA7FA0">
        <w:rPr>
          <w:rStyle w:val="None"/>
          <w:rFonts w:ascii="Arial" w:hAnsi="Arial"/>
          <w:b/>
          <w:bCs/>
          <w:sz w:val="20"/>
          <w:szCs w:val="20"/>
          <w:lang w:val="bg-BG"/>
        </w:rPr>
        <w:t xml:space="preserve"> и доп. </w:t>
      </w:r>
      <w:r>
        <w:rPr>
          <w:rStyle w:val="None"/>
          <w:rFonts w:ascii="Arial" w:hAnsi="Arial"/>
          <w:b/>
          <w:bCs/>
          <w:sz w:val="20"/>
          <w:szCs w:val="20"/>
        </w:rPr>
        <w:t>бр.27</w:t>
      </w:r>
      <w:r w:rsidR="00583657">
        <w:rPr>
          <w:rStyle w:val="None"/>
          <w:rFonts w:ascii="Arial" w:hAnsi="Arial"/>
          <w:b/>
          <w:bCs/>
          <w:sz w:val="20"/>
          <w:szCs w:val="20"/>
        </w:rPr>
        <w:t>/05.04.2022</w:t>
      </w:r>
      <w:r>
        <w:rPr>
          <w:rStyle w:val="None"/>
          <w:rFonts w:ascii="Arial" w:hAnsi="Arial"/>
          <w:b/>
          <w:bCs/>
          <w:sz w:val="20"/>
          <w:szCs w:val="20"/>
        </w:rPr>
        <w:t xml:space="preserve">)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2774EE8F" w:rsidR="00D83B98" w:rsidRPr="0059790E"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C82DB9">
        <w:rPr>
          <w:rStyle w:val="None"/>
          <w:rFonts w:ascii="Arial" w:hAnsi="Arial"/>
          <w:color w:val="0000FF"/>
          <w:u w:color="0000FF"/>
        </w:rPr>
        <w:t>4</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583657">
        <w:rPr>
          <w:rStyle w:val="None"/>
          <w:rFonts w:ascii="Arial" w:hAnsi="Arial"/>
          <w:color w:val="0000FF"/>
          <w:u w:color="0000FF"/>
          <w:lang w:val="bg-BG"/>
        </w:rPr>
        <w:t>1</w:t>
      </w:r>
      <w:r>
        <w:rPr>
          <w:rStyle w:val="None"/>
          <w:rFonts w:ascii="Arial" w:hAnsi="Arial"/>
          <w:color w:val="0000FF"/>
          <w:u w:color="0000FF"/>
        </w:rPr>
        <w:t>.</w:t>
      </w:r>
      <w:r w:rsidR="00C82DB9">
        <w:rPr>
          <w:rStyle w:val="None"/>
          <w:rFonts w:ascii="Arial" w:hAnsi="Arial"/>
          <w:color w:val="0000FF"/>
          <w:u w:color="0000FF"/>
        </w:rPr>
        <w:t>03</w:t>
      </w:r>
      <w:r>
        <w:rPr>
          <w:rStyle w:val="None"/>
          <w:rFonts w:ascii="Arial" w:hAnsi="Arial"/>
          <w:color w:val="0000FF"/>
          <w:u w:color="0000FF"/>
        </w:rPr>
        <w:t>.202</w:t>
      </w:r>
      <w:r w:rsidR="00C82DB9">
        <w:rPr>
          <w:rStyle w:val="None"/>
          <w:rFonts w:ascii="Arial" w:hAnsi="Arial"/>
          <w:color w:val="0000FF"/>
          <w:u w:color="0000FF"/>
        </w:rPr>
        <w:t>4</w:t>
      </w:r>
      <w:r>
        <w:rPr>
          <w:rStyle w:val="None"/>
          <w:rFonts w:ascii="Arial" w:hAnsi="Arial"/>
          <w:color w:val="0000FF"/>
          <w:u w:color="0000FF"/>
        </w:rPr>
        <w:t xml:space="preserve"> г</w:t>
      </w:r>
      <w:r w:rsidR="008010FF">
        <w:rPr>
          <w:rStyle w:val="None"/>
          <w:rFonts w:ascii="Arial" w:hAnsi="Arial"/>
          <w:color w:val="0000FF"/>
          <w:u w:color="0000FF"/>
          <w:lang w:val="bg-BG"/>
        </w:rPr>
        <w:t>.</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5C0777" w:rsidRDefault="00264E5E">
      <w:pPr>
        <w:pStyle w:val="10"/>
        <w:tabs>
          <w:tab w:val="left" w:pos="4140"/>
        </w:tabs>
        <w:jc w:val="both"/>
        <w:outlineLvl w:val="0"/>
        <w:rPr>
          <w:rStyle w:val="None"/>
          <w:rFonts w:ascii="Arial" w:eastAsia="Arial" w:hAnsi="Arial" w:cs="Arial"/>
          <w:b/>
          <w:bCs/>
          <w:sz w:val="22"/>
          <w:szCs w:val="22"/>
          <w:lang w:val="bg-BG"/>
        </w:rPr>
      </w:pPr>
      <w:r w:rsidRPr="005C0777">
        <w:rPr>
          <w:rStyle w:val="None"/>
          <w:rFonts w:ascii="Arial" w:hAnsi="Arial"/>
          <w:b/>
          <w:bCs/>
          <w:sz w:val="22"/>
          <w:szCs w:val="22"/>
        </w:rPr>
        <w:t>1. За емитента</w:t>
      </w:r>
      <w:r w:rsidR="00E01905" w:rsidRPr="005C0777">
        <w:rPr>
          <w:rStyle w:val="None"/>
          <w:rFonts w:ascii="Arial" w:hAnsi="Arial"/>
          <w:b/>
          <w:bCs/>
          <w:sz w:val="22"/>
          <w:szCs w:val="22"/>
          <w:lang w:val="bg-BG"/>
        </w:rPr>
        <w:t xml:space="preserve"> ХД „ДУНАВ“ АД (Дружеството):</w:t>
      </w:r>
    </w:p>
    <w:p w14:paraId="0320EDD4"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1.1. Промяна на лицата, упражняващи контрол върху дружеството</w:t>
      </w:r>
      <w:r w:rsidRPr="005C0777">
        <w:rPr>
          <w:rStyle w:val="None"/>
          <w:rFonts w:ascii="Arial" w:hAnsi="Arial"/>
          <w:sz w:val="22"/>
          <w:szCs w:val="22"/>
          <w:lang w:val="ru-RU"/>
        </w:rPr>
        <w:t>.</w:t>
      </w:r>
    </w:p>
    <w:p w14:paraId="2150A127"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2D4325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0475B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1.3. Сключване или изменение на съществени сделки.</w:t>
      </w:r>
    </w:p>
    <w:p w14:paraId="2425991F"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516FFC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1.4. Решение за сключване, прекратяване и разваляне на договор за съвместно предприятие.</w:t>
      </w:r>
    </w:p>
    <w:p w14:paraId="5033A3FC"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6826D1D6"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1.5. Промяна на одиторите на дружеството и причини за промяната.</w:t>
      </w:r>
    </w:p>
    <w:p w14:paraId="6285BB7C" w14:textId="77777777" w:rsidR="00E21CD5" w:rsidRPr="005C0777" w:rsidRDefault="00E21CD5" w:rsidP="00E21CD5">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5312A3"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4C59A9FB" w:rsidR="00D83B98" w:rsidRPr="005C6674" w:rsidRDefault="00264E5E">
      <w:pPr>
        <w:pStyle w:val="10"/>
        <w:tabs>
          <w:tab w:val="left" w:pos="4140"/>
        </w:tabs>
        <w:ind w:firstLine="540"/>
        <w:jc w:val="both"/>
        <w:outlineLvl w:val="0"/>
        <w:rPr>
          <w:rStyle w:val="None"/>
          <w:rFonts w:ascii="Arial" w:eastAsia="Arial" w:hAnsi="Arial" w:cs="Arial"/>
          <w:sz w:val="22"/>
          <w:szCs w:val="22"/>
          <w:lang w:val="bg-BG"/>
        </w:rPr>
      </w:pPr>
      <w:r w:rsidRPr="005C0777">
        <w:rPr>
          <w:rStyle w:val="None"/>
          <w:rFonts w:ascii="Arial" w:hAnsi="Arial"/>
          <w:sz w:val="22"/>
          <w:szCs w:val="22"/>
        </w:rPr>
        <w:t xml:space="preserve">- </w:t>
      </w:r>
      <w:proofErr w:type="spellStart"/>
      <w:r w:rsidRPr="005C0777">
        <w:rPr>
          <w:rStyle w:val="None"/>
          <w:rFonts w:ascii="Arial" w:hAnsi="Arial"/>
          <w:sz w:val="22"/>
          <w:szCs w:val="22"/>
        </w:rPr>
        <w:t>Към</w:t>
      </w:r>
      <w:proofErr w:type="spellEnd"/>
      <w:r w:rsidRPr="005C0777">
        <w:rPr>
          <w:rStyle w:val="None"/>
          <w:rFonts w:ascii="Arial" w:hAnsi="Arial"/>
          <w:sz w:val="22"/>
          <w:szCs w:val="22"/>
        </w:rPr>
        <w:t xml:space="preserve"> </w:t>
      </w:r>
      <w:proofErr w:type="spellStart"/>
      <w:r w:rsidRPr="005C0777">
        <w:rPr>
          <w:rStyle w:val="None"/>
          <w:rFonts w:ascii="Arial" w:hAnsi="Arial"/>
          <w:sz w:val="22"/>
          <w:szCs w:val="22"/>
        </w:rPr>
        <w:t>да</w:t>
      </w:r>
      <w:r w:rsidR="00BD33B2">
        <w:rPr>
          <w:rStyle w:val="None"/>
          <w:rFonts w:ascii="Arial" w:hAnsi="Arial"/>
          <w:sz w:val="22"/>
          <w:szCs w:val="22"/>
        </w:rPr>
        <w:t>тата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на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Финансовия</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отчет</w:t>
      </w:r>
      <w:proofErr w:type="spellEnd"/>
      <w:r w:rsidR="00BD33B2">
        <w:rPr>
          <w:rStyle w:val="None"/>
          <w:rFonts w:ascii="Arial" w:hAnsi="Arial"/>
          <w:sz w:val="22"/>
          <w:szCs w:val="22"/>
        </w:rPr>
        <w:t xml:space="preserve"> – 3</w:t>
      </w:r>
      <w:r w:rsidR="00583657">
        <w:rPr>
          <w:rStyle w:val="None"/>
          <w:rFonts w:ascii="Arial" w:hAnsi="Arial"/>
          <w:sz w:val="22"/>
          <w:szCs w:val="22"/>
          <w:lang w:val="bg-BG"/>
        </w:rPr>
        <w:t>1</w:t>
      </w:r>
      <w:r w:rsidR="00A10F55" w:rsidRPr="005C0777">
        <w:rPr>
          <w:rStyle w:val="None"/>
          <w:rFonts w:ascii="Arial" w:hAnsi="Arial"/>
          <w:sz w:val="22"/>
          <w:szCs w:val="22"/>
        </w:rPr>
        <w:t>.</w:t>
      </w:r>
      <w:r w:rsidR="00C82DB9">
        <w:rPr>
          <w:rStyle w:val="None"/>
          <w:rFonts w:ascii="Arial" w:hAnsi="Arial"/>
          <w:sz w:val="22"/>
          <w:szCs w:val="22"/>
        </w:rPr>
        <w:t>03</w:t>
      </w:r>
      <w:r w:rsidRPr="005C0777">
        <w:rPr>
          <w:rStyle w:val="None"/>
          <w:rFonts w:ascii="Arial" w:hAnsi="Arial"/>
          <w:sz w:val="22"/>
          <w:szCs w:val="22"/>
        </w:rPr>
        <w:t>.202</w:t>
      </w:r>
      <w:r w:rsidR="00C82DB9">
        <w:rPr>
          <w:rStyle w:val="None"/>
          <w:rFonts w:ascii="Arial" w:hAnsi="Arial"/>
          <w:sz w:val="22"/>
          <w:szCs w:val="22"/>
        </w:rPr>
        <w:t>4</w:t>
      </w:r>
      <w:r w:rsidRPr="005C0777">
        <w:rPr>
          <w:rStyle w:val="None"/>
          <w:rFonts w:ascii="Arial" w:hAnsi="Arial"/>
          <w:sz w:val="22"/>
          <w:szCs w:val="22"/>
        </w:rPr>
        <w:t xml:space="preserve"> г.</w:t>
      </w:r>
      <w:r w:rsidR="00EC1550" w:rsidRPr="005C0777">
        <w:rPr>
          <w:rStyle w:val="None"/>
          <w:rFonts w:ascii="Arial" w:hAnsi="Arial"/>
          <w:sz w:val="22"/>
          <w:szCs w:val="22"/>
          <w:lang w:val="bg-BG"/>
        </w:rPr>
        <w:t>,</w:t>
      </w:r>
      <w:r w:rsidRPr="005C0777">
        <w:rPr>
          <w:rStyle w:val="None"/>
          <w:rFonts w:ascii="Arial" w:hAnsi="Arial"/>
          <w:sz w:val="22"/>
          <w:szCs w:val="22"/>
        </w:rPr>
        <w:t xml:space="preserve"> ХД </w:t>
      </w:r>
      <w:r w:rsidRPr="005C0777">
        <w:rPr>
          <w:rStyle w:val="None"/>
          <w:rFonts w:ascii="Arial" w:hAnsi="Arial"/>
          <w:b/>
          <w:bCs/>
          <w:sz w:val="22"/>
          <w:szCs w:val="22"/>
        </w:rPr>
        <w:t>„</w:t>
      </w:r>
      <w:r w:rsidRPr="005C0777">
        <w:rPr>
          <w:rStyle w:val="None"/>
          <w:rFonts w:ascii="Arial" w:hAnsi="Arial"/>
          <w:sz w:val="22"/>
          <w:szCs w:val="22"/>
        </w:rPr>
        <w:t xml:space="preserve">ДУНАВ” АД няма </w:t>
      </w:r>
      <w:r w:rsidR="00291A01">
        <w:rPr>
          <w:rStyle w:val="None"/>
          <w:rFonts w:ascii="Arial" w:hAnsi="Arial"/>
          <w:sz w:val="22"/>
          <w:szCs w:val="22"/>
        </w:rPr>
        <w:t>задължения към дружествата си.</w:t>
      </w:r>
      <w:r w:rsidR="005C6674">
        <w:rPr>
          <w:rStyle w:val="None"/>
          <w:rFonts w:ascii="Arial" w:hAnsi="Arial"/>
          <w:sz w:val="22"/>
          <w:szCs w:val="22"/>
          <w:lang w:val="bg-BG"/>
        </w:rPr>
        <w:t xml:space="preserve"> </w:t>
      </w:r>
    </w:p>
    <w:p w14:paraId="2DFC65EA"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 xml:space="preserve">1.7. Покупка, продажба или учреден залог на дялови участия в търговски дружества от емитента или негово дъщерно дружество.  </w:t>
      </w:r>
    </w:p>
    <w:p w14:paraId="0DD3A10B" w14:textId="50989D20" w:rsidR="00175799" w:rsidRPr="005C0777" w:rsidRDefault="00264E5E" w:rsidP="00107FA3">
      <w:pPr>
        <w:pStyle w:val="11"/>
        <w:ind w:firstLine="426"/>
        <w:jc w:val="both"/>
        <w:rPr>
          <w:sz w:val="22"/>
          <w:szCs w:val="22"/>
          <w:lang w:val="bg-BG"/>
        </w:rPr>
      </w:pPr>
      <w:r w:rsidRPr="005C0777">
        <w:rPr>
          <w:rStyle w:val="None"/>
          <w:sz w:val="22"/>
          <w:szCs w:val="22"/>
        </w:rPr>
        <w:t xml:space="preserve">- </w:t>
      </w:r>
      <w:r w:rsidR="00583657">
        <w:rPr>
          <w:sz w:val="22"/>
          <w:szCs w:val="22"/>
          <w:lang w:val="bg-BG"/>
        </w:rPr>
        <w:t>Към 31.</w:t>
      </w:r>
      <w:r w:rsidR="00C82DB9">
        <w:rPr>
          <w:sz w:val="22"/>
          <w:szCs w:val="22"/>
          <w:lang w:val="en-US"/>
        </w:rPr>
        <w:t>03</w:t>
      </w:r>
      <w:r w:rsidR="00583657">
        <w:rPr>
          <w:sz w:val="22"/>
          <w:szCs w:val="22"/>
          <w:lang w:val="bg-BG"/>
        </w:rPr>
        <w:t>.</w:t>
      </w:r>
      <w:r w:rsidR="00175799" w:rsidRPr="005C0777">
        <w:rPr>
          <w:sz w:val="22"/>
          <w:szCs w:val="22"/>
          <w:lang w:val="bg-BG"/>
        </w:rPr>
        <w:t>202</w:t>
      </w:r>
      <w:r w:rsidR="00C82DB9">
        <w:rPr>
          <w:sz w:val="22"/>
          <w:szCs w:val="22"/>
          <w:lang w:val="en-US"/>
        </w:rPr>
        <w:t>4</w:t>
      </w:r>
      <w:r w:rsidR="00175799" w:rsidRPr="005C0777">
        <w:rPr>
          <w:sz w:val="22"/>
          <w:szCs w:val="22"/>
          <w:lang w:val="bg-BG"/>
        </w:rPr>
        <w:t xml:space="preserve"> г.</w:t>
      </w:r>
      <w:r w:rsidR="00653A67">
        <w:rPr>
          <w:sz w:val="22"/>
          <w:szCs w:val="22"/>
          <w:lang w:val="bg-BG"/>
        </w:rPr>
        <w:t xml:space="preserve">, </w:t>
      </w:r>
      <w:r w:rsidR="00175799" w:rsidRPr="005C0777">
        <w:rPr>
          <w:sz w:val="22"/>
          <w:szCs w:val="22"/>
          <w:lang w:val="bg-BG"/>
        </w:rPr>
        <w:t>ХД „</w:t>
      </w:r>
      <w:proofErr w:type="gramStart"/>
      <w:r w:rsidR="00175799" w:rsidRPr="005C0777">
        <w:rPr>
          <w:sz w:val="22"/>
          <w:szCs w:val="22"/>
          <w:lang w:val="bg-BG"/>
        </w:rPr>
        <w:t>ДУНАВ“ АД</w:t>
      </w:r>
      <w:proofErr w:type="gramEnd"/>
      <w:r w:rsidR="00175799" w:rsidRPr="005C0777">
        <w:rPr>
          <w:sz w:val="22"/>
          <w:szCs w:val="22"/>
          <w:lang w:val="bg-BG"/>
        </w:rPr>
        <w:t xml:space="preserve"> е продал на несвързани лица акциите си от капитала</w:t>
      </w:r>
      <w:r w:rsidR="00387037" w:rsidRPr="005C0777">
        <w:rPr>
          <w:sz w:val="22"/>
          <w:szCs w:val="22"/>
          <w:lang w:val="bg-BG"/>
        </w:rPr>
        <w:t xml:space="preserve"> на асоцииран</w:t>
      </w:r>
      <w:r w:rsidR="00F17943">
        <w:rPr>
          <w:sz w:val="22"/>
          <w:szCs w:val="22"/>
          <w:lang w:val="bg-BG"/>
        </w:rPr>
        <w:t>ото</w:t>
      </w:r>
      <w:r w:rsidR="00387037" w:rsidRPr="005C0777">
        <w:rPr>
          <w:sz w:val="22"/>
          <w:szCs w:val="22"/>
          <w:lang w:val="bg-BG"/>
        </w:rPr>
        <w:t xml:space="preserve"> дружеств</w:t>
      </w:r>
      <w:r w:rsidR="00F17943">
        <w:rPr>
          <w:sz w:val="22"/>
          <w:szCs w:val="22"/>
          <w:lang w:val="bg-BG"/>
        </w:rPr>
        <w:t>о</w:t>
      </w:r>
      <w:r w:rsidR="00387037" w:rsidRPr="005C0777">
        <w:rPr>
          <w:sz w:val="22"/>
          <w:szCs w:val="22"/>
          <w:lang w:val="bg-BG"/>
        </w:rPr>
        <w:t xml:space="preserve"> - „</w:t>
      </w:r>
      <w:r w:rsidR="00C82DB9">
        <w:rPr>
          <w:sz w:val="22"/>
          <w:szCs w:val="22"/>
          <w:lang w:val="en-US"/>
        </w:rPr>
        <w:t xml:space="preserve"> </w:t>
      </w:r>
      <w:r w:rsidR="00C82DB9">
        <w:rPr>
          <w:sz w:val="22"/>
          <w:szCs w:val="22"/>
          <w:lang w:val="bg-BG"/>
        </w:rPr>
        <w:t>ВРАЦА СТИЛ</w:t>
      </w:r>
      <w:r w:rsidR="00F17943">
        <w:rPr>
          <w:sz w:val="22"/>
          <w:szCs w:val="22"/>
          <w:lang w:val="bg-BG"/>
        </w:rPr>
        <w:t>“ АД</w:t>
      </w:r>
      <w:r w:rsidR="00175799" w:rsidRPr="005C0777">
        <w:rPr>
          <w:sz w:val="22"/>
          <w:szCs w:val="22"/>
          <w:lang w:val="bg-BG"/>
        </w:rPr>
        <w:t>.</w:t>
      </w:r>
    </w:p>
    <w:p w14:paraId="0AD5E7DC" w14:textId="6E78BB0A" w:rsidR="00175799" w:rsidRPr="005C0777" w:rsidRDefault="00151143" w:rsidP="00151143">
      <w:pPr>
        <w:pStyle w:val="11"/>
        <w:ind w:firstLine="426"/>
        <w:jc w:val="both"/>
        <w:rPr>
          <w:sz w:val="22"/>
          <w:szCs w:val="22"/>
          <w:lang w:val="bg-BG"/>
        </w:rPr>
      </w:pPr>
      <w:r w:rsidRPr="005C0777">
        <w:rPr>
          <w:sz w:val="22"/>
          <w:szCs w:val="22"/>
        </w:rPr>
        <w:t xml:space="preserve">- </w:t>
      </w:r>
      <w:r w:rsidR="00291A01">
        <w:rPr>
          <w:sz w:val="22"/>
          <w:szCs w:val="22"/>
          <w:lang w:val="bg-BG"/>
        </w:rPr>
        <w:t>За сделката</w:t>
      </w:r>
      <w:r w:rsidR="00175799" w:rsidRPr="005C0777">
        <w:rPr>
          <w:sz w:val="22"/>
          <w:szCs w:val="22"/>
          <w:lang w:val="bg-BG"/>
        </w:rPr>
        <w:t xml:space="preserve"> ХД „ДУНАВ“ АД надлежно и своевременно е уведомил Комисията за финансов надзор, Българската фондова борса и Обществеността.</w:t>
      </w:r>
    </w:p>
    <w:p w14:paraId="6A27A882" w14:textId="3E960C48" w:rsidR="00D83B98" w:rsidRPr="005C0777" w:rsidRDefault="003D6829" w:rsidP="003D6829">
      <w:pPr>
        <w:pStyle w:val="10"/>
        <w:jc w:val="both"/>
        <w:rPr>
          <w:rStyle w:val="None"/>
          <w:rFonts w:ascii="Arial" w:eastAsia="Arial" w:hAnsi="Arial" w:cs="Arial"/>
          <w:sz w:val="22"/>
          <w:szCs w:val="22"/>
        </w:rPr>
      </w:pPr>
      <w:r>
        <w:rPr>
          <w:rStyle w:val="None"/>
          <w:rFonts w:ascii="Arial" w:hAnsi="Arial"/>
          <w:sz w:val="22"/>
          <w:szCs w:val="22"/>
          <w:lang w:val="bg-BG"/>
        </w:rPr>
        <w:t>1.</w:t>
      </w:r>
      <w:r w:rsidR="00264E5E" w:rsidRPr="005C0777">
        <w:rPr>
          <w:rStyle w:val="None"/>
          <w:rFonts w:ascii="Arial" w:hAnsi="Arial"/>
          <w:sz w:val="22"/>
          <w:szCs w:val="22"/>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Нямаме приходи от лихви върху депозити за отчетния период.</w:t>
      </w:r>
    </w:p>
    <w:p w14:paraId="3BC4F945" w14:textId="692E928B" w:rsidR="00D83B98" w:rsidRDefault="00D83B98">
      <w:pPr>
        <w:pStyle w:val="10"/>
        <w:tabs>
          <w:tab w:val="left" w:pos="4140"/>
        </w:tabs>
        <w:ind w:firstLine="540"/>
        <w:jc w:val="both"/>
        <w:outlineLvl w:val="0"/>
        <w:rPr>
          <w:rStyle w:val="None"/>
          <w:rFonts w:ascii="Arial" w:eastAsia="Arial" w:hAnsi="Arial" w:cs="Arial"/>
          <w:sz w:val="22"/>
          <w:szCs w:val="22"/>
        </w:rPr>
      </w:pPr>
    </w:p>
    <w:p w14:paraId="38FC85E4" w14:textId="77777777" w:rsidR="006E339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eastAsia="Arial" w:hAnsi="Arial" w:cs="Arial"/>
          <w:sz w:val="22"/>
          <w:szCs w:val="22"/>
        </w:rPr>
        <w:tab/>
      </w:r>
    </w:p>
    <w:p w14:paraId="482DC0F4" w14:textId="68E0D3F6" w:rsidR="00175799" w:rsidRPr="00BD33B2" w:rsidRDefault="006E3397">
      <w:pPr>
        <w:pStyle w:val="10"/>
        <w:tabs>
          <w:tab w:val="left" w:pos="4140"/>
        </w:tabs>
        <w:ind w:firstLine="540"/>
        <w:jc w:val="both"/>
        <w:outlineLvl w:val="0"/>
        <w:rPr>
          <w:rStyle w:val="None"/>
          <w:rFonts w:ascii="Arial" w:hAnsi="Arial"/>
          <w:sz w:val="22"/>
          <w:szCs w:val="22"/>
        </w:rPr>
      </w:pPr>
      <w:r>
        <w:rPr>
          <w:rStyle w:val="None"/>
          <w:rFonts w:ascii="Arial" w:eastAsia="Arial" w:hAnsi="Arial" w:cs="Arial"/>
          <w:sz w:val="22"/>
          <w:szCs w:val="22"/>
        </w:rPr>
        <w:tab/>
      </w:r>
      <w:r w:rsidR="00264E5E" w:rsidRPr="00BD33B2">
        <w:rPr>
          <w:rStyle w:val="None"/>
          <w:rFonts w:ascii="Arial" w:eastAsia="Arial" w:hAnsi="Arial" w:cs="Arial"/>
          <w:sz w:val="22"/>
          <w:szCs w:val="22"/>
        </w:rPr>
        <w:t>С УВАЖЕНИЕ</w:t>
      </w:r>
      <w:r w:rsidR="00264E5E" w:rsidRPr="00BD33B2">
        <w:rPr>
          <w:rStyle w:val="None"/>
          <w:rFonts w:ascii="Arial" w:hAnsi="Arial"/>
          <w:sz w:val="22"/>
          <w:szCs w:val="22"/>
        </w:rPr>
        <w:t>:</w:t>
      </w:r>
    </w:p>
    <w:p w14:paraId="3CBAC131" w14:textId="529156B6" w:rsidR="00D83B98" w:rsidRPr="00BD33B2" w:rsidRDefault="003C5AD4">
      <w:pPr>
        <w:pStyle w:val="10"/>
        <w:tabs>
          <w:tab w:val="left" w:pos="4140"/>
        </w:tabs>
        <w:ind w:firstLine="540"/>
        <w:jc w:val="both"/>
        <w:outlineLvl w:val="0"/>
        <w:rPr>
          <w:rStyle w:val="None"/>
          <w:rFonts w:ascii="Arial" w:eastAsia="Arial" w:hAnsi="Arial" w:cs="Arial"/>
          <w:sz w:val="22"/>
          <w:szCs w:val="22"/>
        </w:rPr>
      </w:pPr>
      <w:r w:rsidRPr="00BD33B2">
        <w:rPr>
          <w:rStyle w:val="None"/>
          <w:rFonts w:ascii="Arial" w:eastAsia="Arial" w:hAnsi="Arial" w:cs="Arial"/>
          <w:sz w:val="22"/>
          <w:szCs w:val="22"/>
        </w:rPr>
        <w:tab/>
      </w:r>
      <w:r w:rsidR="00C82DB9">
        <w:rPr>
          <w:rStyle w:val="None"/>
          <w:rFonts w:ascii="Arial" w:eastAsia="Arial" w:hAnsi="Arial" w:cs="Arial"/>
          <w:sz w:val="22"/>
          <w:szCs w:val="22"/>
        </w:rPr>
        <w:t>И</w:t>
      </w:r>
      <w:r w:rsidR="00C82DB9">
        <w:rPr>
          <w:rStyle w:val="None"/>
          <w:rFonts w:ascii="Arial" w:eastAsia="Arial" w:hAnsi="Arial" w:cs="Arial"/>
          <w:sz w:val="22"/>
          <w:szCs w:val="22"/>
          <w:lang w:val="bg-BG"/>
        </w:rPr>
        <w:t>ЗП</w:t>
      </w:r>
      <w:r w:rsidR="00264E5E" w:rsidRPr="00BD33B2">
        <w:rPr>
          <w:rStyle w:val="None"/>
          <w:rFonts w:ascii="Arial" w:hAnsi="Arial"/>
          <w:sz w:val="22"/>
          <w:szCs w:val="22"/>
        </w:rPr>
        <w:t xml:space="preserve">. </w:t>
      </w:r>
      <w:r w:rsidR="00C82DB9">
        <w:rPr>
          <w:rStyle w:val="None"/>
          <w:rFonts w:ascii="Arial" w:hAnsi="Arial"/>
          <w:sz w:val="22"/>
          <w:szCs w:val="22"/>
          <w:lang w:val="bg-BG"/>
        </w:rPr>
        <w:t>ДИРЕКТОР</w:t>
      </w:r>
      <w:r w:rsidR="00264E5E" w:rsidRPr="00BD33B2">
        <w:rPr>
          <w:rStyle w:val="None"/>
          <w:rFonts w:ascii="Arial" w:hAnsi="Arial"/>
          <w:sz w:val="22"/>
          <w:szCs w:val="22"/>
        </w:rPr>
        <w:t>: ...................................</w:t>
      </w:r>
    </w:p>
    <w:p w14:paraId="21415B03" w14:textId="77777777" w:rsidR="00E01905" w:rsidRPr="00BD33B2" w:rsidRDefault="00E01905">
      <w:pPr>
        <w:pStyle w:val="10"/>
        <w:tabs>
          <w:tab w:val="left" w:pos="4140"/>
        </w:tabs>
        <w:ind w:firstLine="540"/>
        <w:jc w:val="both"/>
        <w:outlineLvl w:val="0"/>
        <w:rPr>
          <w:rStyle w:val="None"/>
          <w:rFonts w:ascii="Arial" w:eastAsia="Arial" w:hAnsi="Arial" w:cs="Arial"/>
          <w:sz w:val="22"/>
          <w:szCs w:val="22"/>
        </w:rPr>
      </w:pPr>
    </w:p>
    <w:p w14:paraId="63925408" w14:textId="5323D8CF" w:rsidR="00D83B98" w:rsidRPr="00BD33B2" w:rsidRDefault="00264E5E">
      <w:pPr>
        <w:pStyle w:val="10"/>
        <w:tabs>
          <w:tab w:val="left" w:pos="4140"/>
        </w:tabs>
        <w:ind w:firstLine="540"/>
        <w:jc w:val="both"/>
        <w:outlineLvl w:val="0"/>
        <w:rPr>
          <w:sz w:val="22"/>
          <w:szCs w:val="22"/>
        </w:rPr>
      </w:pP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00E01905" w:rsidRPr="00BD33B2">
        <w:rPr>
          <w:rStyle w:val="None"/>
          <w:rFonts w:ascii="Arial" w:eastAsia="Arial" w:hAnsi="Arial" w:cs="Arial"/>
          <w:sz w:val="22"/>
          <w:szCs w:val="22"/>
        </w:rPr>
        <w:tab/>
        <w:t xml:space="preserve">      </w:t>
      </w:r>
      <w:r w:rsidRPr="00BD33B2">
        <w:rPr>
          <w:rStyle w:val="None"/>
          <w:rFonts w:ascii="Arial" w:eastAsia="Arial" w:hAnsi="Arial" w:cs="Arial"/>
          <w:sz w:val="22"/>
          <w:szCs w:val="22"/>
        </w:rPr>
        <w:t>/</w:t>
      </w:r>
      <w:r w:rsidRPr="00BD33B2">
        <w:rPr>
          <w:rStyle w:val="None"/>
          <w:rFonts w:ascii="Arial" w:hAnsi="Arial"/>
          <w:sz w:val="22"/>
          <w:szCs w:val="22"/>
        </w:rPr>
        <w:t>Стефан Лазаров/</w:t>
      </w:r>
    </w:p>
    <w:sectPr w:rsidR="00D83B98" w:rsidRPr="00BD33B2"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02F7F" w14:textId="77777777" w:rsidR="004D1BCA" w:rsidRDefault="004D1BCA">
      <w:r>
        <w:separator/>
      </w:r>
    </w:p>
  </w:endnote>
  <w:endnote w:type="continuationSeparator" w:id="0">
    <w:p w14:paraId="56A7F1B8" w14:textId="77777777" w:rsidR="004D1BCA" w:rsidRDefault="004D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3EA605D5" w:rsidR="00D83B98" w:rsidRDefault="00264E5E">
    <w:pPr>
      <w:pStyle w:val="1"/>
      <w:jc w:val="right"/>
    </w:pPr>
    <w:r>
      <w:fldChar w:fldCharType="begin"/>
    </w:r>
    <w:r>
      <w:instrText xml:space="preserve"> PAGE </w:instrText>
    </w:r>
    <w:r>
      <w:fldChar w:fldCharType="separate"/>
    </w:r>
    <w:r w:rsidR="00E975AB">
      <w:rPr>
        <w:noProof/>
      </w:rPr>
      <w:t>1</w:t>
    </w:r>
    <w:r>
      <w:fldChar w:fldCharType="end"/>
    </w:r>
  </w:p>
  <w:p w14:paraId="5B1B806F" w14:textId="5A167F43"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3000 Враца, ул.”Стоян Кялъчев” №6, пк.31,</w:t>
    </w:r>
    <w:r w:rsidR="00762834">
      <w:rPr>
        <w:rFonts w:ascii="Arial" w:hAnsi="Arial"/>
        <w:sz w:val="18"/>
        <w:szCs w:val="18"/>
        <w:lang w:val="bg-BG"/>
      </w:rPr>
      <w:t xml:space="preserve">мобилен </w:t>
    </w:r>
    <w:r>
      <w:rPr>
        <w:rFonts w:ascii="Arial" w:hAnsi="Arial"/>
        <w:sz w:val="18"/>
        <w:szCs w:val="18"/>
      </w:rPr>
      <w:t>тел:</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1D35" w14:textId="77777777" w:rsidR="004D1BCA" w:rsidRDefault="004D1BCA">
      <w:r>
        <w:separator/>
      </w:r>
    </w:p>
  </w:footnote>
  <w:footnote w:type="continuationSeparator" w:id="0">
    <w:p w14:paraId="60C67A58" w14:textId="77777777" w:rsidR="004D1BCA" w:rsidRDefault="004D1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1FB3"/>
    <w:rsid w:val="00046AF2"/>
    <w:rsid w:val="00084177"/>
    <w:rsid w:val="0010189D"/>
    <w:rsid w:val="00107FA3"/>
    <w:rsid w:val="00120F35"/>
    <w:rsid w:val="00151143"/>
    <w:rsid w:val="00175799"/>
    <w:rsid w:val="001F54ED"/>
    <w:rsid w:val="00264E5E"/>
    <w:rsid w:val="00270B22"/>
    <w:rsid w:val="00291A01"/>
    <w:rsid w:val="0038384C"/>
    <w:rsid w:val="00387037"/>
    <w:rsid w:val="003C5AD4"/>
    <w:rsid w:val="003D6829"/>
    <w:rsid w:val="003F53E0"/>
    <w:rsid w:val="003F7392"/>
    <w:rsid w:val="0043341F"/>
    <w:rsid w:val="004D1BCA"/>
    <w:rsid w:val="00521418"/>
    <w:rsid w:val="005810FC"/>
    <w:rsid w:val="00583657"/>
    <w:rsid w:val="0059790E"/>
    <w:rsid w:val="005C0777"/>
    <w:rsid w:val="005C6674"/>
    <w:rsid w:val="005F65E7"/>
    <w:rsid w:val="00644601"/>
    <w:rsid w:val="00653A67"/>
    <w:rsid w:val="006B25AB"/>
    <w:rsid w:val="006E3397"/>
    <w:rsid w:val="00762834"/>
    <w:rsid w:val="007E0B9E"/>
    <w:rsid w:val="008010FF"/>
    <w:rsid w:val="00925B60"/>
    <w:rsid w:val="00976AF8"/>
    <w:rsid w:val="009A020D"/>
    <w:rsid w:val="009F5EC5"/>
    <w:rsid w:val="00A04230"/>
    <w:rsid w:val="00A10F55"/>
    <w:rsid w:val="00A411AC"/>
    <w:rsid w:val="00AE6BA6"/>
    <w:rsid w:val="00B90DD3"/>
    <w:rsid w:val="00BC5281"/>
    <w:rsid w:val="00BC6D42"/>
    <w:rsid w:val="00BD1007"/>
    <w:rsid w:val="00BD33B2"/>
    <w:rsid w:val="00C66C86"/>
    <w:rsid w:val="00C82DB9"/>
    <w:rsid w:val="00CA7FA0"/>
    <w:rsid w:val="00D46C73"/>
    <w:rsid w:val="00D83B98"/>
    <w:rsid w:val="00E01905"/>
    <w:rsid w:val="00E21CD5"/>
    <w:rsid w:val="00E45A19"/>
    <w:rsid w:val="00E65735"/>
    <w:rsid w:val="00E975AB"/>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 w:type="paragraph" w:styleId="a9">
    <w:name w:val="Balloon Text"/>
    <w:basedOn w:val="a"/>
    <w:link w:val="aa"/>
    <w:uiPriority w:val="99"/>
    <w:semiHidden/>
    <w:unhideWhenUsed/>
    <w:rsid w:val="005C6674"/>
    <w:rPr>
      <w:rFonts w:ascii="Segoe UI" w:hAnsi="Segoe UI" w:cs="Segoe UI"/>
      <w:sz w:val="18"/>
      <w:szCs w:val="18"/>
    </w:rPr>
  </w:style>
  <w:style w:type="character" w:customStyle="1" w:styleId="aa">
    <w:name w:val="Изнесен текст Знак"/>
    <w:basedOn w:val="a0"/>
    <w:link w:val="a9"/>
    <w:uiPriority w:val="99"/>
    <w:semiHidden/>
    <w:rsid w:val="005C66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9GL+hkqzYordphFzoprdBWd6XfY0j1VA+D+9p1G2LgM=</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ZzJ5W9RxUCWMFiZB+k8uEx4c4Jo+e4lZlI5Uu6FYNBs=</DigestValue>
    </Reference>
  </SignedInfo>
  <SignatureValue>RWP/3oljIi8oqug78x4la3EApG1LAJqM9yVzb+X8CxVx/g/MTqDo5807TIAjnSeRNH2pC6nd5YSB
6ZPNGHW0Iwyp0xoxtTf8ce8Z2DF26G1gjF/JIkh6l0nvqjkkRSL7TQxKTUkG7nNO8wzK3trGsC/n
ouZ7KM8JSX8agPGkctU9ZEyMrzk45Vy26RwaGQdA1J+4sk/EuKTZv6y7RxFPA8XSFOHeasPdHYN2
MeCSMdfq/X41Bu5p6HM2RuBycmQt9YjECPUgYJk4/7mawjpc5yWS5eu2oXrYB/ifPt2SDFEIc4Xg
uEyQFCHY3ostObw0BjdO9rdVbTw/47nSuAnwpw==</SignatureValue>
  <KeyInfo>
    <X509Data>
      <X509Certificate>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rP3fC5MBTlSxysiH3hTMLMxI/WEpPEuSK0moQzXWNjf71qYAazmfqCYuQLUQPRWj9i56Cw0k382j5BkLK6CyeFIw9SLrHBQ0MvJ1ofqJSM+3APF9VUw4dDYu3ryGzi1VBpXcxkHiRJYSQZULQZE9h1eb63h3txFDp28GE7RoWunTrF2wy38RKBKIu7xhbTllgPer0HaLzX/HLKEeF4EOU9tsDZWk7o7ILQwjS2TjfDDlsjX/+DmNOOokR+tiSUs6uUJkwsJb88UnKAgHMJL2qIxn/XX5lkEK1YGbOiKNUSwxOxNjenpV7/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VFIHql8HkhJbZ8R3EkIEOpx2wjVm6c7CY3bg2Bsbj5o=</DigestValue>
      </Reference>
      <Reference URI="/word/endnotes.xml?ContentType=application/vnd.openxmlformats-officedocument.wordprocessingml.endnotes+xml">
        <DigestMethod Algorithm="http://www.w3.org/2001/04/xmlenc#sha256"/>
        <DigestValue>kdvYj0KP8S+pz6S7UHP0gFw8yny7D9O2CFlZyoajOJQ=</DigestValue>
      </Reference>
      <Reference URI="/word/fontTable.xml?ContentType=application/vnd.openxmlformats-officedocument.wordprocessingml.fontTable+xml">
        <DigestMethod Algorithm="http://www.w3.org/2001/04/xmlenc#sha256"/>
        <DigestValue>+ByXMJeTFgAmJLiSDRV3GTqaHfE8LHQbB0rydE+QnG0=</DigestValue>
      </Reference>
      <Reference URI="/word/footer1.xml?ContentType=application/vnd.openxmlformats-officedocument.wordprocessingml.footer+xml">
        <DigestMethod Algorithm="http://www.w3.org/2001/04/xmlenc#sha256"/>
        <DigestValue>oIPsuC/bcFUVPVpNKup6hkeIAgY2z8tUw7uG6lCC7Dg=</DigestValue>
      </Reference>
      <Reference URI="/word/footnotes.xml?ContentType=application/vnd.openxmlformats-officedocument.wordprocessingml.footnotes+xml">
        <DigestMethod Algorithm="http://www.w3.org/2001/04/xmlenc#sha256"/>
        <DigestValue>5e332BOFSCz6tmMHJ8RyIlJTSRLZhXnzN+EVTRZMcvo=</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PBZ7Zpd0dreqnxR8fDnNB8KKScZx/1mrjpojUZ+bxzw=</DigestValue>
      </Reference>
      <Reference URI="/word/styles.xml?ContentType=application/vnd.openxmlformats-officedocument.wordprocessingml.styles+xml">
        <DigestMethod Algorithm="http://www.w3.org/2001/04/xmlenc#sha256"/>
        <DigestValue>Gj2+jQ1CG63TAiH6MlJGEQ9bU1zg6GfikOEPtLuYVnU=</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NwBvXzlHeYYXvWD5YAUylfW3ZBmf8zacMDbnPSzd8Mc=</DigestValue>
      </Reference>
    </Manifest>
    <SignatureProperties>
      <SignatureProperty Id="idSignatureTime" Target="#idPackageSignature">
        <mdssi:SignatureTime xmlns:mdssi="http://schemas.openxmlformats.org/package/2006/digital-signature">
          <mdssi:Format>YYYY-MM-DDThh:mm:ssTZD</mdssi:Format>
          <mdssi:Value>2024-04-30T07:17:45Z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2024-04-30T07:17:45Z</xd:SigningTime>
          <xd:SigningCertificate>
            <xd:Cert>
              <xd:CertDigest>
                <DigestMethod Algorithm="http://www.w3.org/2001/04/xmlenc#sha256"/>
                <DigestValue>23kyCet8KjBMnVzgjNEnWnt4MZpDa6UsqrsRryEqNgk=</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F20B-9EE5-4F76-95F7-1C6B922A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312</Words>
  <Characters>1779</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42</cp:revision>
  <cp:lastPrinted>2023-10-24T10:52:00Z</cp:lastPrinted>
  <dcterms:created xsi:type="dcterms:W3CDTF">2022-07-28T10:18:00Z</dcterms:created>
  <dcterms:modified xsi:type="dcterms:W3CDTF">2024-04-22T08:19:00Z</dcterms:modified>
</cp:coreProperties>
</file>