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67893" w14:textId="77777777" w:rsidR="005C0777" w:rsidRDefault="00264E5E" w:rsidP="003C5AD4">
      <w:pPr>
        <w:pStyle w:val="10"/>
        <w:ind w:left="4956"/>
        <w:rPr>
          <w:rStyle w:val="None"/>
          <w:rFonts w:ascii="Arial" w:hAnsi="Arial"/>
          <w:b/>
          <w:bCs/>
          <w:sz w:val="20"/>
          <w:szCs w:val="20"/>
        </w:rPr>
      </w:pPr>
      <w:r>
        <w:rPr>
          <w:noProof/>
          <w:lang w:val="bg-BG" w:eastAsia="bg-BG"/>
        </w:rPr>
        <w:drawing>
          <wp:anchor distT="0" distB="0" distL="114300" distR="114300" simplePos="0" relativeHeight="251658240" behindDoc="0" locked="0" layoutInCell="1" allowOverlap="1" wp14:anchorId="7FAEB1EF" wp14:editId="4B24D1AB">
            <wp:simplePos x="0" y="0"/>
            <wp:positionH relativeFrom="margin">
              <wp:posOffset>0</wp:posOffset>
            </wp:positionH>
            <wp:positionV relativeFrom="paragraph">
              <wp:posOffset>0</wp:posOffset>
            </wp:positionV>
            <wp:extent cx="5656580" cy="1409700"/>
            <wp:effectExtent l="0" t="0" r="1270" b="0"/>
            <wp:wrapSquare wrapText="bothSides"/>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56580" cy="1409700"/>
                    </a:xfrm>
                    <a:prstGeom prst="rect">
                      <a:avLst/>
                    </a:prstGeom>
                    <a:ln w="12700" cap="flat">
                      <a:noFill/>
                      <a:miter lim="400000"/>
                    </a:ln>
                    <a:effectLst/>
                  </pic:spPr>
                </pic:pic>
              </a:graphicData>
            </a:graphic>
            <wp14:sizeRelV relativeFrom="margin">
              <wp14:pctHeight>0</wp14:pctHeight>
            </wp14:sizeRelV>
          </wp:anchor>
        </w:drawing>
      </w:r>
      <w:r w:rsidR="00E45A19">
        <w:rPr>
          <w:rStyle w:val="None"/>
          <w:rFonts w:ascii="Arial" w:eastAsia="Arial" w:hAnsi="Arial" w:cs="Arial"/>
        </w:rPr>
        <w:br w:type="textWrapping" w:clear="all"/>
      </w:r>
    </w:p>
    <w:p w14:paraId="4F641F5A" w14:textId="3DC11AAC" w:rsidR="00D83B98" w:rsidRPr="00465113" w:rsidRDefault="00264E5E" w:rsidP="003C5AD4">
      <w:pPr>
        <w:pStyle w:val="10"/>
        <w:ind w:left="4956"/>
        <w:rPr>
          <w:rStyle w:val="None"/>
          <w:rFonts w:ascii="Arial" w:hAnsi="Arial"/>
          <w:b/>
          <w:bCs/>
        </w:rPr>
      </w:pPr>
      <w:r w:rsidRPr="00465113">
        <w:rPr>
          <w:rStyle w:val="None"/>
          <w:rFonts w:ascii="Arial" w:hAnsi="Arial"/>
          <w:b/>
          <w:bCs/>
        </w:rPr>
        <w:t>Съгласно Приложение №</w:t>
      </w:r>
      <w:r w:rsidR="00E975AB" w:rsidRPr="00465113">
        <w:rPr>
          <w:rStyle w:val="None"/>
          <w:rFonts w:ascii="Arial" w:hAnsi="Arial"/>
          <w:b/>
          <w:bCs/>
          <w:lang w:val="bg-BG"/>
        </w:rPr>
        <w:t xml:space="preserve"> </w:t>
      </w:r>
      <w:r w:rsidRPr="00465113">
        <w:rPr>
          <w:rStyle w:val="None"/>
          <w:rFonts w:ascii="Arial" w:hAnsi="Arial"/>
          <w:b/>
          <w:bCs/>
        </w:rPr>
        <w:t>4 към чл.12, ал.1, т.1 и чл. 14 от Наредба №</w:t>
      </w:r>
      <w:r w:rsidR="00E42281" w:rsidRPr="00465113">
        <w:rPr>
          <w:rStyle w:val="None"/>
          <w:rFonts w:ascii="Arial" w:hAnsi="Arial"/>
          <w:b/>
          <w:bCs/>
        </w:rPr>
        <w:t xml:space="preserve"> </w:t>
      </w:r>
      <w:r w:rsidRPr="00465113">
        <w:rPr>
          <w:rStyle w:val="None"/>
          <w:rFonts w:ascii="Arial" w:hAnsi="Arial"/>
          <w:b/>
          <w:bCs/>
        </w:rPr>
        <w:t>2 първоначално и последващо разкриване на информация (ДВ.</w:t>
      </w:r>
      <w:r w:rsidR="00CA7FA0" w:rsidRPr="00465113">
        <w:rPr>
          <w:rStyle w:val="None"/>
          <w:rFonts w:ascii="Arial" w:hAnsi="Arial"/>
          <w:b/>
          <w:bCs/>
          <w:lang w:val="bg-BG"/>
        </w:rPr>
        <w:t xml:space="preserve"> </w:t>
      </w:r>
      <w:r w:rsidRPr="00465113">
        <w:rPr>
          <w:rStyle w:val="None"/>
          <w:rFonts w:ascii="Arial" w:hAnsi="Arial"/>
          <w:b/>
          <w:bCs/>
        </w:rPr>
        <w:t>изм.</w:t>
      </w:r>
      <w:r w:rsidR="00C75E97">
        <w:rPr>
          <w:rStyle w:val="None"/>
          <w:rFonts w:ascii="Arial" w:hAnsi="Arial"/>
          <w:b/>
          <w:bCs/>
          <w:lang w:val="bg-BG"/>
        </w:rPr>
        <w:t xml:space="preserve"> </w:t>
      </w:r>
      <w:r w:rsidR="00C75E97">
        <w:rPr>
          <w:rStyle w:val="None"/>
          <w:rFonts w:ascii="Arial" w:hAnsi="Arial"/>
          <w:b/>
          <w:bCs/>
        </w:rPr>
        <w:t>бр.</w:t>
      </w:r>
      <w:r w:rsidR="00C75E97">
        <w:rPr>
          <w:rStyle w:val="None"/>
          <w:rFonts w:ascii="Arial" w:hAnsi="Arial"/>
          <w:b/>
          <w:bCs/>
          <w:lang w:val="bg-BG"/>
        </w:rPr>
        <w:t xml:space="preserve"> 65</w:t>
      </w:r>
      <w:r w:rsidR="00583657" w:rsidRPr="00465113">
        <w:rPr>
          <w:rStyle w:val="None"/>
          <w:rFonts w:ascii="Arial" w:hAnsi="Arial"/>
          <w:b/>
          <w:bCs/>
        </w:rPr>
        <w:t>/0</w:t>
      </w:r>
      <w:r w:rsidR="00C75E97">
        <w:rPr>
          <w:rStyle w:val="None"/>
          <w:rFonts w:ascii="Arial" w:hAnsi="Arial"/>
          <w:b/>
          <w:bCs/>
          <w:lang w:val="bg-BG"/>
        </w:rPr>
        <w:t>8</w:t>
      </w:r>
      <w:r w:rsidR="00583657" w:rsidRPr="00465113">
        <w:rPr>
          <w:rStyle w:val="None"/>
          <w:rFonts w:ascii="Arial" w:hAnsi="Arial"/>
          <w:b/>
          <w:bCs/>
        </w:rPr>
        <w:t>.0</w:t>
      </w:r>
      <w:r w:rsidR="00C75E97">
        <w:rPr>
          <w:rStyle w:val="None"/>
          <w:rFonts w:ascii="Arial" w:hAnsi="Arial"/>
          <w:b/>
          <w:bCs/>
          <w:lang w:val="bg-BG"/>
        </w:rPr>
        <w:t>8</w:t>
      </w:r>
      <w:r w:rsidR="00583657" w:rsidRPr="00465113">
        <w:rPr>
          <w:rStyle w:val="None"/>
          <w:rFonts w:ascii="Arial" w:hAnsi="Arial"/>
          <w:b/>
          <w:bCs/>
        </w:rPr>
        <w:t>.202</w:t>
      </w:r>
      <w:r w:rsidR="00297749" w:rsidRPr="00465113">
        <w:rPr>
          <w:rStyle w:val="None"/>
          <w:rFonts w:ascii="Arial" w:hAnsi="Arial"/>
          <w:b/>
          <w:bCs/>
          <w:lang w:val="bg-BG"/>
        </w:rPr>
        <w:t>5</w:t>
      </w:r>
      <w:r w:rsidR="00E42281" w:rsidRPr="00465113">
        <w:rPr>
          <w:rStyle w:val="None"/>
          <w:rFonts w:ascii="Arial" w:hAnsi="Arial"/>
          <w:b/>
          <w:bCs/>
        </w:rPr>
        <w:t xml:space="preserve"> </w:t>
      </w:r>
      <w:r w:rsidR="00E42281" w:rsidRPr="00465113">
        <w:rPr>
          <w:rStyle w:val="None"/>
          <w:rFonts w:ascii="Arial" w:hAnsi="Arial"/>
          <w:b/>
          <w:bCs/>
          <w:lang w:val="bg-BG"/>
        </w:rPr>
        <w:t>г.</w:t>
      </w:r>
      <w:r w:rsidRPr="00465113">
        <w:rPr>
          <w:rStyle w:val="None"/>
          <w:rFonts w:ascii="Arial" w:hAnsi="Arial"/>
          <w:b/>
          <w:bCs/>
        </w:rPr>
        <w:t xml:space="preserve">) </w:t>
      </w:r>
    </w:p>
    <w:p w14:paraId="0D445D6D" w14:textId="77777777" w:rsidR="005C0777" w:rsidRDefault="005C0777" w:rsidP="003C5AD4">
      <w:pPr>
        <w:pStyle w:val="10"/>
        <w:ind w:left="4956"/>
        <w:rPr>
          <w:rStyle w:val="None"/>
          <w:rFonts w:ascii="Arial" w:eastAsia="Arial" w:hAnsi="Arial" w:cs="Arial"/>
          <w:sz w:val="20"/>
          <w:szCs w:val="20"/>
        </w:rPr>
      </w:pPr>
    </w:p>
    <w:p w14:paraId="3C9A1E17" w14:textId="77777777" w:rsidR="00D83B98" w:rsidRDefault="00264E5E">
      <w:pPr>
        <w:pStyle w:val="10"/>
        <w:tabs>
          <w:tab w:val="left" w:pos="4140"/>
        </w:tabs>
        <w:ind w:firstLine="900"/>
        <w:jc w:val="center"/>
        <w:outlineLvl w:val="0"/>
        <w:rPr>
          <w:rStyle w:val="None"/>
          <w:rFonts w:ascii="Arial" w:eastAsia="Arial" w:hAnsi="Arial" w:cs="Arial"/>
          <w:sz w:val="20"/>
          <w:szCs w:val="20"/>
        </w:rPr>
      </w:pPr>
      <w:r>
        <w:rPr>
          <w:rStyle w:val="None"/>
          <w:rFonts w:ascii="Arial" w:eastAsia="Arial" w:hAnsi="Arial" w:cs="Arial"/>
          <w:b/>
          <w:bCs/>
          <w:noProof/>
          <w:sz w:val="20"/>
          <w:szCs w:val="20"/>
          <w:lang w:val="bg-BG" w:eastAsia="bg-BG"/>
        </w:rPr>
        <mc:AlternateContent>
          <mc:Choice Requires="wps">
            <w:drawing>
              <wp:inline distT="0" distB="0" distL="0" distR="0" wp14:anchorId="041B737B" wp14:editId="5B51A31F">
                <wp:extent cx="3165463" cy="485775"/>
                <wp:effectExtent l="0" t="0" r="0" b="9525"/>
                <wp:docPr id="1073741826" name="officeArt object" descr="Информация"/>
                <wp:cNvGraphicFramePr/>
                <a:graphic xmlns:a="http://schemas.openxmlformats.org/drawingml/2006/main">
                  <a:graphicData uri="http://schemas.microsoft.com/office/word/2010/wordprocessingShape">
                    <wps:wsp>
                      <wps:cNvSpPr txBox="1"/>
                      <wps:spPr>
                        <a:xfrm>
                          <a:off x="0" y="0"/>
                          <a:ext cx="3165463" cy="485775"/>
                        </a:xfrm>
                        <a:prstGeom prst="rect">
                          <a:avLst/>
                        </a:prstGeom>
                        <a:noFill/>
                        <a:ln w="12700" cap="flat">
                          <a:noFill/>
                          <a:miter lim="400000"/>
                        </a:ln>
                        <a:effectLst/>
                      </wps:spPr>
                      <wps:txbx>
                        <w:txbxContent>
                          <w:p w14:paraId="233B37A6" w14:textId="77777777" w:rsidR="00D83B98" w:rsidRDefault="00264E5E">
                            <w:pPr>
                              <w:pStyle w:val="a4"/>
                              <w:tabs>
                                <w:tab w:val="left" w:pos="1440"/>
                                <w:tab w:val="left" w:pos="2880"/>
                                <w:tab w:val="left" w:pos="4320"/>
                              </w:tabs>
                              <w:jc w:val="center"/>
                            </w:pPr>
                            <w:r>
                              <w:rPr>
                                <w:rFonts w:ascii="Impact" w:hAnsi="Impact"/>
                                <w:color w:val="0066CC"/>
                                <w:sz w:val="58"/>
                                <w:szCs w:val="58"/>
                                <w14:shadow w14:blurRad="127000" w14:dist="53886" w14:dir="2700000" w14:sx="100000" w14:sy="100000" w14:kx="0" w14:ky="0" w14:algn="tl">
                                  <w14:srgbClr w14:val="990000"/>
                                </w14:shadow>
                                <w14:textOutline w14:w="19050" w14:cap="flat" w14:cmpd="sng" w14:algn="ctr">
                                  <w14:solidFill>
                                    <w14:srgbClr w14:val="99CCFF"/>
                                  </w14:solidFill>
                                  <w14:prstDash w14:val="solid"/>
                                  <w14:round/>
                                </w14:textOutline>
                              </w:rPr>
                              <w:t>Информация</w:t>
                            </w:r>
                          </w:p>
                        </w:txbxContent>
                      </wps:txbx>
                      <wps:bodyPr wrap="square" lIns="0" tIns="0" rIns="0" bIns="0" numCol="1" anchor="ctr">
                        <a:normAutofit/>
                      </wps:bodyPr>
                    </wps:wsp>
                  </a:graphicData>
                </a:graphic>
              </wp:inline>
            </w:drawing>
          </mc:Choice>
          <mc:Fallback>
            <w:pict>
              <v:shapetype w14:anchorId="041B737B" id="_x0000_t202" coordsize="21600,21600" o:spt="202" path="m,l,21600r21600,l21600,xe">
                <v:stroke joinstyle="miter"/>
                <v:path gradientshapeok="t" o:connecttype="rect"/>
              </v:shapetype>
              <v:shape id="officeArt object" o:spid="_x0000_s1026" type="#_x0000_t202" alt="Информация" style="width:249.25pt;height:3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" filled="f" stroked="f" strokeweight="1pt">
                <v:stroke miterlimit="4"/>
                <v:textbox inset="0,0,0,0">
                  <w:txbxContent>
                    <w:p w14:paraId="233B37A6" w14:textId="77777777" w:rsidR="00D83B98" w:rsidRDefault="00264E5E">
                      <w:pPr>
                        <w:pStyle w:val="a4"/>
                        <w:tabs>
                          <w:tab w:val="left" w:pos="1440"/>
                          <w:tab w:val="left" w:pos="2880"/>
                          <w:tab w:val="left" w:pos="4320"/>
                        </w:tabs>
                        <w:jc w:val="center"/>
                      </w:pPr>
                      <w:proofErr w:type="spellStart"/>
                      <w:r>
                        <w:rPr>
                          <w:rFonts w:ascii="Impact" w:hAnsi="Impact"/>
                          <w:color w:val="0066CC"/>
                          <w:sz w:val="58"/>
                          <w:szCs w:val="58"/>
                          <w14:shadow w14:blurRad="127000" w14:dist="53886" w14:dir="2700000" w14:sx="100000" w14:sy="100000" w14:kx="0" w14:ky="0" w14:algn="tl">
                            <w14:srgbClr w14:val="990000"/>
                          </w14:shadow>
                          <w14:textOutline w14:w="19050" w14:cap="flat" w14:cmpd="sng" w14:algn="ctr">
                            <w14:solidFill>
                              <w14:srgbClr w14:val="99CCFF"/>
                            </w14:solidFill>
                            <w14:prstDash w14:val="solid"/>
                            <w14:round/>
                          </w14:textOutline>
                        </w:rPr>
                        <w:t>Информация</w:t>
                      </w:r>
                      <w:proofErr w:type="spellEnd"/>
                    </w:p>
                  </w:txbxContent>
                </v:textbox>
                <w10:anchorlock/>
              </v:shape>
            </w:pict>
          </mc:Fallback>
        </mc:AlternateContent>
      </w:r>
    </w:p>
    <w:p w14:paraId="7F8131AB" w14:textId="77777777" w:rsidR="00D83B98" w:rsidRDefault="00264E5E">
      <w:pPr>
        <w:pStyle w:val="10"/>
        <w:tabs>
          <w:tab w:val="left" w:pos="4140"/>
        </w:tabs>
        <w:ind w:firstLine="900"/>
        <w:jc w:val="center"/>
        <w:outlineLvl w:val="0"/>
        <w:rPr>
          <w:rStyle w:val="None"/>
          <w:rFonts w:ascii="Arial" w:eastAsia="Arial" w:hAnsi="Arial" w:cs="Arial"/>
          <w:color w:val="0000FF"/>
          <w:u w:color="0000FF"/>
        </w:rPr>
      </w:pPr>
      <w:r>
        <w:rPr>
          <w:rStyle w:val="None"/>
          <w:rFonts w:ascii="Arial" w:hAnsi="Arial"/>
          <w:color w:val="0000FF"/>
          <w:u w:color="0000FF"/>
        </w:rPr>
        <w:t>относно обстоятелства, настъпили за периода</w:t>
      </w:r>
    </w:p>
    <w:p w14:paraId="1A5B5ABE" w14:textId="21A74106" w:rsidR="00D83B98" w:rsidRPr="007145BD" w:rsidRDefault="00264E5E">
      <w:pPr>
        <w:pStyle w:val="10"/>
        <w:tabs>
          <w:tab w:val="left" w:pos="4140"/>
          <w:tab w:val="center" w:pos="5220"/>
          <w:tab w:val="left" w:pos="7620"/>
        </w:tabs>
        <w:ind w:firstLine="900"/>
        <w:jc w:val="center"/>
        <w:outlineLvl w:val="0"/>
        <w:rPr>
          <w:rStyle w:val="None"/>
          <w:rFonts w:ascii="Arial" w:eastAsia="Arial" w:hAnsi="Arial" w:cs="Arial"/>
          <w:color w:val="0000FF"/>
          <w:u w:color="0000FF"/>
          <w:lang w:val="bg-BG"/>
        </w:rPr>
      </w:pPr>
      <w:r>
        <w:rPr>
          <w:rStyle w:val="None"/>
          <w:rFonts w:ascii="Arial" w:hAnsi="Arial"/>
          <w:color w:val="0000FF"/>
          <w:u w:color="0000FF"/>
        </w:rPr>
        <w:t>01.01.202</w:t>
      </w:r>
      <w:r w:rsidR="00DE0823">
        <w:rPr>
          <w:rStyle w:val="None"/>
          <w:rFonts w:ascii="Arial" w:hAnsi="Arial"/>
          <w:color w:val="0000FF"/>
          <w:u w:color="0000FF"/>
          <w:lang w:val="bg-BG"/>
        </w:rPr>
        <w:t>6</w:t>
      </w:r>
      <w:r>
        <w:rPr>
          <w:rStyle w:val="None"/>
          <w:rFonts w:ascii="Arial" w:hAnsi="Arial"/>
          <w:color w:val="0000FF"/>
          <w:u w:color="0000FF"/>
        </w:rPr>
        <w:t xml:space="preserve"> </w:t>
      </w:r>
      <w:r w:rsidR="00E01905">
        <w:rPr>
          <w:rStyle w:val="None"/>
          <w:rFonts w:ascii="Arial" w:hAnsi="Arial"/>
          <w:color w:val="0000FF"/>
          <w:u w:color="0000FF"/>
          <w:lang w:val="bg-BG"/>
        </w:rPr>
        <w:t xml:space="preserve">г. </w:t>
      </w:r>
      <w:r w:rsidR="0059790E">
        <w:rPr>
          <w:rStyle w:val="None"/>
          <w:rFonts w:ascii="Arial" w:hAnsi="Arial"/>
          <w:color w:val="0000FF"/>
          <w:u w:color="0000FF"/>
        </w:rPr>
        <w:t>- 3</w:t>
      </w:r>
      <w:r w:rsidR="007145BD">
        <w:rPr>
          <w:rStyle w:val="None"/>
          <w:rFonts w:ascii="Arial" w:hAnsi="Arial"/>
          <w:color w:val="0000FF"/>
          <w:u w:color="0000FF"/>
        </w:rPr>
        <w:t>1</w:t>
      </w:r>
      <w:r>
        <w:rPr>
          <w:rStyle w:val="None"/>
          <w:rFonts w:ascii="Arial" w:hAnsi="Arial"/>
          <w:color w:val="0000FF"/>
          <w:u w:color="0000FF"/>
        </w:rPr>
        <w:t>.</w:t>
      </w:r>
      <w:r w:rsidR="00DE0823">
        <w:rPr>
          <w:rStyle w:val="None"/>
          <w:rFonts w:ascii="Arial" w:hAnsi="Arial"/>
          <w:color w:val="0000FF"/>
          <w:u w:color="0000FF"/>
        </w:rPr>
        <w:t>03</w:t>
      </w:r>
      <w:r>
        <w:rPr>
          <w:rStyle w:val="None"/>
          <w:rFonts w:ascii="Arial" w:hAnsi="Arial"/>
          <w:color w:val="0000FF"/>
          <w:u w:color="0000FF"/>
        </w:rPr>
        <w:t>.202</w:t>
      </w:r>
      <w:r w:rsidR="00DE0823">
        <w:rPr>
          <w:rStyle w:val="None"/>
          <w:rFonts w:ascii="Arial" w:hAnsi="Arial"/>
          <w:color w:val="0000FF"/>
          <w:u w:color="0000FF"/>
          <w:lang w:val="bg-BG"/>
        </w:rPr>
        <w:t>6</w:t>
      </w:r>
      <w:r>
        <w:rPr>
          <w:rStyle w:val="None"/>
          <w:rFonts w:ascii="Arial" w:hAnsi="Arial"/>
          <w:color w:val="0000FF"/>
          <w:u w:color="0000FF"/>
        </w:rPr>
        <w:t xml:space="preserve"> г</w:t>
      </w:r>
      <w:r w:rsidR="008010FF">
        <w:rPr>
          <w:rStyle w:val="None"/>
          <w:rFonts w:ascii="Arial" w:hAnsi="Arial"/>
          <w:color w:val="0000FF"/>
          <w:u w:color="0000FF"/>
          <w:lang w:val="bg-BG"/>
        </w:rPr>
        <w:t>.</w:t>
      </w:r>
    </w:p>
    <w:p w14:paraId="3DB4FAF9" w14:textId="18B9C7CA" w:rsidR="00D83B98" w:rsidRDefault="00D83B98">
      <w:pPr>
        <w:pStyle w:val="10"/>
        <w:tabs>
          <w:tab w:val="left" w:pos="4140"/>
        </w:tabs>
        <w:ind w:firstLine="900"/>
        <w:jc w:val="center"/>
        <w:outlineLvl w:val="0"/>
        <w:rPr>
          <w:rStyle w:val="None"/>
          <w:rFonts w:ascii="Arial" w:eastAsia="Arial" w:hAnsi="Arial" w:cs="Arial"/>
          <w:color w:val="0000FF"/>
          <w:sz w:val="22"/>
          <w:szCs w:val="22"/>
          <w:u w:color="0000FF"/>
        </w:rPr>
      </w:pPr>
      <w:bookmarkStart w:id="0" w:name="_GoBack"/>
      <w:bookmarkEnd w:id="0"/>
    </w:p>
    <w:p w14:paraId="2A324582" w14:textId="77777777" w:rsidR="005C0777" w:rsidRPr="005C0777" w:rsidRDefault="005C0777">
      <w:pPr>
        <w:pStyle w:val="10"/>
        <w:tabs>
          <w:tab w:val="left" w:pos="4140"/>
        </w:tabs>
        <w:ind w:firstLine="900"/>
        <w:jc w:val="center"/>
        <w:outlineLvl w:val="0"/>
        <w:rPr>
          <w:rStyle w:val="None"/>
          <w:rFonts w:ascii="Arial" w:eastAsia="Arial" w:hAnsi="Arial" w:cs="Arial"/>
          <w:color w:val="0000FF"/>
          <w:sz w:val="22"/>
          <w:szCs w:val="22"/>
          <w:u w:color="0000FF"/>
        </w:rPr>
      </w:pPr>
    </w:p>
    <w:p w14:paraId="630CF507" w14:textId="0096CA5A" w:rsidR="00D83B98" w:rsidRPr="00465113" w:rsidRDefault="00264E5E">
      <w:pPr>
        <w:pStyle w:val="10"/>
        <w:tabs>
          <w:tab w:val="left" w:pos="4140"/>
        </w:tabs>
        <w:jc w:val="both"/>
        <w:outlineLvl w:val="0"/>
        <w:rPr>
          <w:rStyle w:val="None"/>
          <w:rFonts w:ascii="Arial" w:eastAsia="Arial" w:hAnsi="Arial" w:cs="Arial"/>
          <w:b/>
          <w:bCs/>
          <w:lang w:val="bg-BG"/>
        </w:rPr>
      </w:pPr>
      <w:r w:rsidRPr="00465113">
        <w:rPr>
          <w:rStyle w:val="None"/>
          <w:rFonts w:ascii="Arial" w:hAnsi="Arial"/>
          <w:b/>
          <w:bCs/>
        </w:rPr>
        <w:t>1. За емитента</w:t>
      </w:r>
      <w:r w:rsidR="00E01905" w:rsidRPr="00465113">
        <w:rPr>
          <w:rStyle w:val="None"/>
          <w:rFonts w:ascii="Arial" w:hAnsi="Arial"/>
          <w:b/>
          <w:bCs/>
          <w:lang w:val="bg-BG"/>
        </w:rPr>
        <w:t xml:space="preserve"> ХД „ДУНАВ“ АД (Дружеството):</w:t>
      </w:r>
    </w:p>
    <w:p w14:paraId="0320EDD4"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1.1. Промяна на лицата, упражняващи контрол върху дружеството</w:t>
      </w:r>
      <w:r w:rsidRPr="00465113">
        <w:rPr>
          <w:rStyle w:val="None"/>
          <w:rFonts w:ascii="Arial" w:hAnsi="Arial"/>
          <w:lang w:val="ru-RU"/>
        </w:rPr>
        <w:t>.</w:t>
      </w:r>
    </w:p>
    <w:p w14:paraId="2150A127"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2D43256C"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1.2. Откриване на производство по несъстоятелност за дружеството или за негово дъщерно дружество и всички етапи, свързани с производството.</w:t>
      </w:r>
    </w:p>
    <w:p w14:paraId="03FF58F6"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760475BC"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1.3. Сключване или изменение на съществени сделки.</w:t>
      </w:r>
    </w:p>
    <w:p w14:paraId="2425991F"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516FFC6C"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1.4. Решение за сключване, прекратяване и разваляне на договор за съвместно предприятие.</w:t>
      </w:r>
    </w:p>
    <w:p w14:paraId="5033A3FC"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6826D1D6"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1.5. Промяна на одиторите на дружеството и причини за промяната.</w:t>
      </w:r>
    </w:p>
    <w:p w14:paraId="6285BB7C" w14:textId="77777777" w:rsidR="00E21CD5" w:rsidRPr="00465113" w:rsidRDefault="00E21CD5" w:rsidP="00E21CD5">
      <w:pPr>
        <w:pStyle w:val="10"/>
        <w:tabs>
          <w:tab w:val="left" w:pos="4140"/>
        </w:tabs>
        <w:ind w:firstLine="540"/>
        <w:jc w:val="both"/>
        <w:outlineLvl w:val="0"/>
        <w:rPr>
          <w:rStyle w:val="None"/>
          <w:rFonts w:ascii="Arial" w:eastAsia="Arial" w:hAnsi="Arial" w:cs="Arial"/>
        </w:rPr>
      </w:pPr>
      <w:r w:rsidRPr="00465113">
        <w:rPr>
          <w:rStyle w:val="None"/>
          <w:rFonts w:ascii="Arial" w:hAnsi="Arial"/>
        </w:rPr>
        <w:t>– През разглеждания период това обстоятелство не е настъпило.</w:t>
      </w:r>
    </w:p>
    <w:p w14:paraId="765312A3"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1.6.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14:paraId="6BFEEDF9" w14:textId="58F1F1A3" w:rsidR="00D83B98" w:rsidRPr="00465113" w:rsidRDefault="00264E5E">
      <w:pPr>
        <w:pStyle w:val="10"/>
        <w:tabs>
          <w:tab w:val="left" w:pos="4140"/>
        </w:tabs>
        <w:ind w:firstLine="540"/>
        <w:jc w:val="both"/>
        <w:outlineLvl w:val="0"/>
        <w:rPr>
          <w:rStyle w:val="None"/>
          <w:rFonts w:ascii="Arial" w:eastAsia="Arial" w:hAnsi="Arial" w:cs="Arial"/>
          <w:lang w:val="bg-BG"/>
        </w:rPr>
      </w:pPr>
      <w:r w:rsidRPr="00465113">
        <w:rPr>
          <w:rStyle w:val="None"/>
          <w:rFonts w:ascii="Arial" w:hAnsi="Arial"/>
        </w:rPr>
        <w:t>- Към да</w:t>
      </w:r>
      <w:r w:rsidR="00DE0823">
        <w:rPr>
          <w:rStyle w:val="None"/>
          <w:rFonts w:ascii="Arial" w:hAnsi="Arial"/>
        </w:rPr>
        <w:t>тата на ф</w:t>
      </w:r>
      <w:r w:rsidR="00BD33B2" w:rsidRPr="00465113">
        <w:rPr>
          <w:rStyle w:val="None"/>
          <w:rFonts w:ascii="Arial" w:hAnsi="Arial"/>
        </w:rPr>
        <w:t>инансовия отчет – 3</w:t>
      </w:r>
      <w:r w:rsidR="007145BD">
        <w:rPr>
          <w:rStyle w:val="None"/>
          <w:rFonts w:ascii="Arial" w:hAnsi="Arial"/>
          <w:lang w:val="bg-BG"/>
        </w:rPr>
        <w:t>1</w:t>
      </w:r>
      <w:r w:rsidR="00A10F55" w:rsidRPr="00465113">
        <w:rPr>
          <w:rStyle w:val="None"/>
          <w:rFonts w:ascii="Arial" w:hAnsi="Arial"/>
        </w:rPr>
        <w:t>.</w:t>
      </w:r>
      <w:r w:rsidR="00DE0823">
        <w:rPr>
          <w:rStyle w:val="None"/>
          <w:rFonts w:ascii="Arial" w:hAnsi="Arial"/>
          <w:lang w:val="bg-BG"/>
        </w:rPr>
        <w:t>03</w:t>
      </w:r>
      <w:r w:rsidRPr="00465113">
        <w:rPr>
          <w:rStyle w:val="None"/>
          <w:rFonts w:ascii="Arial" w:hAnsi="Arial"/>
        </w:rPr>
        <w:t>.202</w:t>
      </w:r>
      <w:r w:rsidR="00DE0823">
        <w:rPr>
          <w:rStyle w:val="None"/>
          <w:rFonts w:ascii="Arial" w:hAnsi="Arial"/>
          <w:lang w:val="bg-BG"/>
        </w:rPr>
        <w:t>6</w:t>
      </w:r>
      <w:r w:rsidRPr="00465113">
        <w:rPr>
          <w:rStyle w:val="None"/>
          <w:rFonts w:ascii="Arial" w:hAnsi="Arial"/>
        </w:rPr>
        <w:t xml:space="preserve"> г.</w:t>
      </w:r>
      <w:r w:rsidR="00EC1550" w:rsidRPr="00465113">
        <w:rPr>
          <w:rStyle w:val="None"/>
          <w:rFonts w:ascii="Arial" w:hAnsi="Arial"/>
          <w:lang w:val="bg-BG"/>
        </w:rPr>
        <w:t>,</w:t>
      </w:r>
      <w:r w:rsidRPr="00465113">
        <w:rPr>
          <w:rStyle w:val="None"/>
          <w:rFonts w:ascii="Arial" w:hAnsi="Arial"/>
        </w:rPr>
        <w:t xml:space="preserve"> ХД </w:t>
      </w:r>
      <w:r w:rsidRPr="00465113">
        <w:rPr>
          <w:rStyle w:val="None"/>
          <w:rFonts w:ascii="Arial" w:hAnsi="Arial"/>
          <w:b/>
          <w:bCs/>
        </w:rPr>
        <w:t>„</w:t>
      </w:r>
      <w:r w:rsidRPr="00465113">
        <w:rPr>
          <w:rStyle w:val="None"/>
          <w:rFonts w:ascii="Arial" w:hAnsi="Arial"/>
        </w:rPr>
        <w:t xml:space="preserve">ДУНАВ” АД няма </w:t>
      </w:r>
      <w:r w:rsidR="00291A01" w:rsidRPr="00465113">
        <w:rPr>
          <w:rStyle w:val="None"/>
          <w:rFonts w:ascii="Arial" w:hAnsi="Arial"/>
        </w:rPr>
        <w:t>задължения към дружествата си.</w:t>
      </w:r>
      <w:r w:rsidR="005C6674" w:rsidRPr="00465113">
        <w:rPr>
          <w:rStyle w:val="None"/>
          <w:rFonts w:ascii="Arial" w:hAnsi="Arial"/>
          <w:lang w:val="bg-BG"/>
        </w:rPr>
        <w:t xml:space="preserve"> </w:t>
      </w:r>
    </w:p>
    <w:p w14:paraId="2DFC65EA" w14:textId="77777777" w:rsidR="00D83B98" w:rsidRPr="00465113" w:rsidRDefault="00264E5E">
      <w:pPr>
        <w:pStyle w:val="10"/>
        <w:tabs>
          <w:tab w:val="left" w:pos="4140"/>
        </w:tabs>
        <w:jc w:val="both"/>
        <w:outlineLvl w:val="0"/>
        <w:rPr>
          <w:rStyle w:val="None"/>
          <w:rFonts w:ascii="Arial" w:eastAsia="Arial" w:hAnsi="Arial" w:cs="Arial"/>
        </w:rPr>
      </w:pPr>
      <w:r w:rsidRPr="00465113">
        <w:rPr>
          <w:rStyle w:val="None"/>
          <w:rFonts w:ascii="Arial" w:hAnsi="Arial"/>
        </w:rPr>
        <w:t xml:space="preserve">1.7. Покупка, продажба или учреден залог на дялови участия в търговски дружества от емитента или негово дъщерно дружество.  </w:t>
      </w:r>
    </w:p>
    <w:p w14:paraId="0161164C" w14:textId="06C3EBE3" w:rsidR="005125D5" w:rsidRPr="00465113" w:rsidRDefault="00EA7FE1" w:rsidP="00151143">
      <w:pPr>
        <w:pStyle w:val="11"/>
        <w:ind w:firstLine="426"/>
        <w:jc w:val="both"/>
        <w:rPr>
          <w:sz w:val="24"/>
          <w:szCs w:val="24"/>
          <w:lang w:val="bg-BG"/>
        </w:rPr>
      </w:pPr>
      <w:r w:rsidRPr="00465113">
        <w:rPr>
          <w:sz w:val="24"/>
          <w:szCs w:val="24"/>
          <w:lang w:val="bg-BG"/>
        </w:rPr>
        <w:t>- От Януари</w:t>
      </w:r>
      <w:r w:rsidR="00B56114" w:rsidRPr="00465113">
        <w:rPr>
          <w:sz w:val="24"/>
          <w:szCs w:val="24"/>
          <w:lang w:val="bg-BG"/>
        </w:rPr>
        <w:t xml:space="preserve"> 202</w:t>
      </w:r>
      <w:r w:rsidR="00DE0823">
        <w:rPr>
          <w:sz w:val="24"/>
          <w:szCs w:val="24"/>
          <w:lang w:val="bg-BG"/>
        </w:rPr>
        <w:t>6</w:t>
      </w:r>
      <w:r w:rsidR="00B56114" w:rsidRPr="00465113">
        <w:rPr>
          <w:sz w:val="24"/>
          <w:szCs w:val="24"/>
          <w:lang w:val="bg-BG"/>
        </w:rPr>
        <w:t xml:space="preserve"> г.</w:t>
      </w:r>
      <w:r w:rsidR="00346F49" w:rsidRPr="00465113">
        <w:rPr>
          <w:sz w:val="24"/>
          <w:szCs w:val="24"/>
          <w:lang w:val="bg-BG"/>
        </w:rPr>
        <w:t xml:space="preserve"> до 3</w:t>
      </w:r>
      <w:r w:rsidR="007145BD">
        <w:rPr>
          <w:sz w:val="24"/>
          <w:szCs w:val="24"/>
          <w:lang w:val="bg-BG"/>
        </w:rPr>
        <w:t>1</w:t>
      </w:r>
      <w:r w:rsidR="005125D5" w:rsidRPr="00465113">
        <w:rPr>
          <w:sz w:val="24"/>
          <w:szCs w:val="24"/>
          <w:lang w:val="bg-BG"/>
        </w:rPr>
        <w:t>.</w:t>
      </w:r>
      <w:r w:rsidR="00DE0823">
        <w:rPr>
          <w:sz w:val="24"/>
          <w:szCs w:val="24"/>
          <w:lang w:val="bg-BG"/>
        </w:rPr>
        <w:t>03</w:t>
      </w:r>
      <w:r w:rsidR="005125D5" w:rsidRPr="00465113">
        <w:rPr>
          <w:sz w:val="24"/>
          <w:szCs w:val="24"/>
          <w:lang w:val="bg-BG"/>
        </w:rPr>
        <w:t>.202</w:t>
      </w:r>
      <w:r w:rsidR="00DE0823">
        <w:rPr>
          <w:sz w:val="24"/>
          <w:szCs w:val="24"/>
          <w:lang w:val="bg-BG"/>
        </w:rPr>
        <w:t>6</w:t>
      </w:r>
      <w:r w:rsidR="005125D5" w:rsidRPr="00465113">
        <w:rPr>
          <w:sz w:val="24"/>
          <w:szCs w:val="24"/>
          <w:lang w:val="bg-BG"/>
        </w:rPr>
        <w:t xml:space="preserve"> г.</w:t>
      </w:r>
      <w:r w:rsidR="00346F49" w:rsidRPr="00465113">
        <w:rPr>
          <w:sz w:val="24"/>
          <w:szCs w:val="24"/>
          <w:lang w:val="bg-BG"/>
        </w:rPr>
        <w:t xml:space="preserve"> </w:t>
      </w:r>
      <w:r w:rsidR="005125D5" w:rsidRPr="00465113">
        <w:rPr>
          <w:sz w:val="24"/>
          <w:szCs w:val="24"/>
          <w:lang w:val="bg-BG"/>
        </w:rPr>
        <w:t>не са извършвани сделки.</w:t>
      </w:r>
    </w:p>
    <w:p w14:paraId="6A27A882" w14:textId="3E960C48" w:rsidR="00D83B98" w:rsidRPr="00465113" w:rsidRDefault="003D6829" w:rsidP="003D6829">
      <w:pPr>
        <w:pStyle w:val="10"/>
        <w:jc w:val="both"/>
        <w:rPr>
          <w:rStyle w:val="None"/>
          <w:rFonts w:ascii="Arial" w:eastAsia="Arial" w:hAnsi="Arial" w:cs="Arial"/>
        </w:rPr>
      </w:pPr>
      <w:r w:rsidRPr="00465113">
        <w:rPr>
          <w:rStyle w:val="None"/>
          <w:rFonts w:ascii="Arial" w:hAnsi="Arial"/>
          <w:lang w:val="bg-BG"/>
        </w:rPr>
        <w:t>1.</w:t>
      </w:r>
      <w:r w:rsidR="00264E5E" w:rsidRPr="00465113">
        <w:rPr>
          <w:rStyle w:val="None"/>
          <w:rFonts w:ascii="Arial" w:hAnsi="Arial"/>
        </w:rPr>
        <w:t>8. 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14:paraId="0E7864F0" w14:textId="77777777" w:rsidR="00D83B98"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hAnsi="Arial"/>
        </w:rPr>
        <w:t>– Нямаме приходи от лихви върху депозити за отчетния период.</w:t>
      </w:r>
    </w:p>
    <w:p w14:paraId="3BC4F945" w14:textId="048BDDB0" w:rsidR="00D83B98" w:rsidRPr="00465113" w:rsidRDefault="00D83B98">
      <w:pPr>
        <w:pStyle w:val="10"/>
        <w:tabs>
          <w:tab w:val="left" w:pos="4140"/>
        </w:tabs>
        <w:ind w:firstLine="540"/>
        <w:jc w:val="both"/>
        <w:outlineLvl w:val="0"/>
        <w:rPr>
          <w:rStyle w:val="None"/>
          <w:rFonts w:ascii="Arial" w:eastAsia="Arial" w:hAnsi="Arial" w:cs="Arial"/>
        </w:rPr>
      </w:pPr>
    </w:p>
    <w:p w14:paraId="04C46DBA" w14:textId="77777777" w:rsidR="000B5E95" w:rsidRPr="00465113" w:rsidRDefault="000B5E95">
      <w:pPr>
        <w:pStyle w:val="10"/>
        <w:tabs>
          <w:tab w:val="left" w:pos="4140"/>
        </w:tabs>
        <w:ind w:firstLine="540"/>
        <w:jc w:val="both"/>
        <w:outlineLvl w:val="0"/>
        <w:rPr>
          <w:rStyle w:val="None"/>
          <w:rFonts w:ascii="Arial" w:eastAsia="Arial" w:hAnsi="Arial" w:cs="Arial"/>
        </w:rPr>
      </w:pPr>
    </w:p>
    <w:p w14:paraId="38FC85E4" w14:textId="3DADA012" w:rsidR="006E3397" w:rsidRPr="00465113" w:rsidRDefault="00264E5E">
      <w:pPr>
        <w:pStyle w:val="10"/>
        <w:tabs>
          <w:tab w:val="left" w:pos="4140"/>
        </w:tabs>
        <w:ind w:firstLine="540"/>
        <w:jc w:val="both"/>
        <w:outlineLvl w:val="0"/>
        <w:rPr>
          <w:rStyle w:val="None"/>
          <w:rFonts w:ascii="Arial" w:eastAsia="Arial" w:hAnsi="Arial" w:cs="Arial"/>
        </w:rPr>
      </w:pPr>
      <w:r w:rsidRPr="00465113">
        <w:rPr>
          <w:rStyle w:val="None"/>
          <w:rFonts w:ascii="Arial" w:eastAsia="Arial" w:hAnsi="Arial" w:cs="Arial"/>
        </w:rPr>
        <w:tab/>
      </w:r>
    </w:p>
    <w:p w14:paraId="48E2B5D2" w14:textId="77777777" w:rsidR="00B56114" w:rsidRPr="00465113" w:rsidRDefault="00B56114">
      <w:pPr>
        <w:pStyle w:val="10"/>
        <w:tabs>
          <w:tab w:val="left" w:pos="4140"/>
        </w:tabs>
        <w:ind w:firstLine="540"/>
        <w:jc w:val="both"/>
        <w:outlineLvl w:val="0"/>
        <w:rPr>
          <w:rStyle w:val="None"/>
          <w:rFonts w:ascii="Arial" w:eastAsia="Arial" w:hAnsi="Arial" w:cs="Arial"/>
        </w:rPr>
      </w:pPr>
    </w:p>
    <w:p w14:paraId="482DC0F4" w14:textId="68E0D3F6" w:rsidR="00175799" w:rsidRPr="00465113" w:rsidRDefault="006E3397">
      <w:pPr>
        <w:pStyle w:val="10"/>
        <w:tabs>
          <w:tab w:val="left" w:pos="4140"/>
        </w:tabs>
        <w:ind w:firstLine="540"/>
        <w:jc w:val="both"/>
        <w:outlineLvl w:val="0"/>
        <w:rPr>
          <w:rStyle w:val="None"/>
          <w:rFonts w:ascii="Arial" w:hAnsi="Arial"/>
        </w:rPr>
      </w:pPr>
      <w:r w:rsidRPr="00465113">
        <w:rPr>
          <w:rStyle w:val="None"/>
          <w:rFonts w:ascii="Arial" w:eastAsia="Arial" w:hAnsi="Arial" w:cs="Arial"/>
        </w:rPr>
        <w:tab/>
      </w:r>
      <w:r w:rsidR="00264E5E" w:rsidRPr="00465113">
        <w:rPr>
          <w:rStyle w:val="None"/>
          <w:rFonts w:ascii="Arial" w:eastAsia="Arial" w:hAnsi="Arial" w:cs="Arial"/>
        </w:rPr>
        <w:t>С УВАЖЕНИЕ</w:t>
      </w:r>
      <w:r w:rsidR="00264E5E" w:rsidRPr="00465113">
        <w:rPr>
          <w:rStyle w:val="None"/>
          <w:rFonts w:ascii="Arial" w:hAnsi="Arial"/>
        </w:rPr>
        <w:t>:</w:t>
      </w:r>
    </w:p>
    <w:p w14:paraId="3CBAC131" w14:textId="529156B6" w:rsidR="00D83B98" w:rsidRPr="00465113" w:rsidRDefault="003C5AD4">
      <w:pPr>
        <w:pStyle w:val="10"/>
        <w:tabs>
          <w:tab w:val="left" w:pos="4140"/>
        </w:tabs>
        <w:ind w:firstLine="540"/>
        <w:jc w:val="both"/>
        <w:outlineLvl w:val="0"/>
        <w:rPr>
          <w:rStyle w:val="None"/>
          <w:rFonts w:ascii="Arial" w:eastAsia="Arial" w:hAnsi="Arial" w:cs="Arial"/>
        </w:rPr>
      </w:pPr>
      <w:r w:rsidRPr="00465113">
        <w:rPr>
          <w:rStyle w:val="None"/>
          <w:rFonts w:ascii="Arial" w:eastAsia="Arial" w:hAnsi="Arial" w:cs="Arial"/>
        </w:rPr>
        <w:tab/>
      </w:r>
      <w:r w:rsidR="00C82DB9" w:rsidRPr="00465113">
        <w:rPr>
          <w:rStyle w:val="None"/>
          <w:rFonts w:ascii="Arial" w:eastAsia="Arial" w:hAnsi="Arial" w:cs="Arial"/>
        </w:rPr>
        <w:t>И</w:t>
      </w:r>
      <w:r w:rsidR="00C82DB9" w:rsidRPr="00465113">
        <w:rPr>
          <w:rStyle w:val="None"/>
          <w:rFonts w:ascii="Arial" w:eastAsia="Arial" w:hAnsi="Arial" w:cs="Arial"/>
          <w:lang w:val="bg-BG"/>
        </w:rPr>
        <w:t>ЗП</w:t>
      </w:r>
      <w:r w:rsidR="00264E5E" w:rsidRPr="00465113">
        <w:rPr>
          <w:rStyle w:val="None"/>
          <w:rFonts w:ascii="Arial" w:hAnsi="Arial"/>
        </w:rPr>
        <w:t xml:space="preserve">. </w:t>
      </w:r>
      <w:r w:rsidR="00C82DB9" w:rsidRPr="00465113">
        <w:rPr>
          <w:rStyle w:val="None"/>
          <w:rFonts w:ascii="Arial" w:hAnsi="Arial"/>
          <w:lang w:val="bg-BG"/>
        </w:rPr>
        <w:t>ДИРЕКТОР</w:t>
      </w:r>
      <w:r w:rsidR="00264E5E" w:rsidRPr="00465113">
        <w:rPr>
          <w:rStyle w:val="None"/>
          <w:rFonts w:ascii="Arial" w:hAnsi="Arial"/>
        </w:rPr>
        <w:t>: ...................................</w:t>
      </w:r>
    </w:p>
    <w:p w14:paraId="63925408" w14:textId="3E387231" w:rsidR="00D83B98" w:rsidRPr="00465113" w:rsidRDefault="00264E5E">
      <w:pPr>
        <w:pStyle w:val="10"/>
        <w:tabs>
          <w:tab w:val="left" w:pos="4140"/>
        </w:tabs>
        <w:ind w:firstLine="540"/>
        <w:jc w:val="both"/>
        <w:outlineLvl w:val="0"/>
      </w:pPr>
      <w:r w:rsidRPr="00465113">
        <w:rPr>
          <w:rStyle w:val="None"/>
          <w:rFonts w:ascii="Arial" w:eastAsia="Arial" w:hAnsi="Arial" w:cs="Arial"/>
        </w:rPr>
        <w:tab/>
      </w:r>
      <w:r w:rsidRPr="00465113">
        <w:rPr>
          <w:rStyle w:val="None"/>
          <w:rFonts w:ascii="Arial" w:eastAsia="Arial" w:hAnsi="Arial" w:cs="Arial"/>
        </w:rPr>
        <w:tab/>
      </w:r>
      <w:r w:rsidRPr="00465113">
        <w:rPr>
          <w:rStyle w:val="None"/>
          <w:rFonts w:ascii="Arial" w:eastAsia="Arial" w:hAnsi="Arial" w:cs="Arial"/>
        </w:rPr>
        <w:tab/>
      </w:r>
      <w:r w:rsidR="00E01905" w:rsidRPr="00465113">
        <w:rPr>
          <w:rStyle w:val="None"/>
          <w:rFonts w:ascii="Arial" w:eastAsia="Arial" w:hAnsi="Arial" w:cs="Arial"/>
        </w:rPr>
        <w:tab/>
        <w:t xml:space="preserve"> </w:t>
      </w:r>
      <w:r w:rsidR="00EB49E6">
        <w:rPr>
          <w:rStyle w:val="None"/>
          <w:rFonts w:ascii="Arial" w:eastAsia="Arial" w:hAnsi="Arial" w:cs="Arial"/>
          <w:lang w:val="bg-BG"/>
        </w:rPr>
        <w:t xml:space="preserve">   </w:t>
      </w:r>
      <w:r w:rsidR="00E01905" w:rsidRPr="00465113">
        <w:rPr>
          <w:rStyle w:val="None"/>
          <w:rFonts w:ascii="Arial" w:eastAsia="Arial" w:hAnsi="Arial" w:cs="Arial"/>
        </w:rPr>
        <w:t xml:space="preserve">     </w:t>
      </w:r>
      <w:r w:rsidRPr="00465113">
        <w:rPr>
          <w:rStyle w:val="None"/>
          <w:rFonts w:ascii="Arial" w:eastAsia="Arial" w:hAnsi="Arial" w:cs="Arial"/>
        </w:rPr>
        <w:t>/</w:t>
      </w:r>
      <w:r w:rsidRPr="00465113">
        <w:rPr>
          <w:rStyle w:val="None"/>
          <w:rFonts w:ascii="Arial" w:hAnsi="Arial"/>
        </w:rPr>
        <w:t>Стефан Лазаров/</w:t>
      </w:r>
    </w:p>
    <w:sectPr w:rsidR="00D83B98" w:rsidRPr="00465113" w:rsidSect="001F54ED">
      <w:footerReference w:type="default" r:id="rId8"/>
      <w:pgSz w:w="11900" w:h="16840"/>
      <w:pgMar w:top="709" w:right="926" w:bottom="568" w:left="1440" w:header="709" w:footer="2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6A229" w14:textId="77777777" w:rsidR="001348E4" w:rsidRDefault="001348E4">
      <w:r>
        <w:separator/>
      </w:r>
    </w:p>
  </w:endnote>
  <w:endnote w:type="continuationSeparator" w:id="0">
    <w:p w14:paraId="3F3652D9" w14:textId="77777777" w:rsidR="001348E4" w:rsidRDefault="0013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52CFB" w14:textId="43D92076" w:rsidR="00D83B98" w:rsidRDefault="00264E5E">
    <w:pPr>
      <w:pStyle w:val="1"/>
      <w:jc w:val="right"/>
    </w:pPr>
    <w:r>
      <w:fldChar w:fldCharType="begin"/>
    </w:r>
    <w:r>
      <w:instrText xml:space="preserve"> PAGE </w:instrText>
    </w:r>
    <w:r>
      <w:fldChar w:fldCharType="separate"/>
    </w:r>
    <w:r w:rsidR="00DB6F97">
      <w:rPr>
        <w:noProof/>
      </w:rPr>
      <w:t>1</w:t>
    </w:r>
    <w:r>
      <w:fldChar w:fldCharType="end"/>
    </w:r>
  </w:p>
  <w:p w14:paraId="5B1B806F" w14:textId="4CB98BFE" w:rsidR="00D83B98" w:rsidRDefault="00264E5E">
    <w:pPr>
      <w:pStyle w:val="1"/>
      <w:tabs>
        <w:tab w:val="clear" w:pos="4536"/>
        <w:tab w:val="clear" w:pos="9072"/>
        <w:tab w:val="center" w:pos="2084"/>
        <w:tab w:val="right" w:pos="2314"/>
      </w:tabs>
      <w:ind w:right="360"/>
      <w:jc w:val="center"/>
      <w:rPr>
        <w:rStyle w:val="None"/>
        <w:rFonts w:ascii="Arial" w:eastAsia="Arial" w:hAnsi="Arial" w:cs="Arial"/>
        <w:sz w:val="18"/>
        <w:szCs w:val="18"/>
      </w:rPr>
    </w:pPr>
    <w:r>
      <w:rPr>
        <w:rFonts w:ascii="Arial" w:hAnsi="Arial"/>
        <w:sz w:val="18"/>
        <w:szCs w:val="18"/>
      </w:rPr>
      <w:t>3000 Враца, ул.</w:t>
    </w:r>
    <w:r w:rsidR="00346F49">
      <w:rPr>
        <w:rFonts w:ascii="Arial" w:hAnsi="Arial"/>
        <w:sz w:val="18"/>
        <w:szCs w:val="18"/>
        <w:lang w:val="bg-BG"/>
      </w:rPr>
      <w:t xml:space="preserve"> </w:t>
    </w:r>
    <w:r>
      <w:rPr>
        <w:rFonts w:ascii="Arial" w:hAnsi="Arial"/>
        <w:sz w:val="18"/>
        <w:szCs w:val="18"/>
      </w:rPr>
      <w:t>”Стоян Кялъчев” №6, пк.</w:t>
    </w:r>
    <w:r w:rsidR="00E42281">
      <w:rPr>
        <w:rFonts w:ascii="Arial" w:hAnsi="Arial"/>
        <w:sz w:val="18"/>
        <w:szCs w:val="18"/>
        <w:lang w:val="bg-BG"/>
      </w:rPr>
      <w:t xml:space="preserve"> </w:t>
    </w:r>
    <w:r>
      <w:rPr>
        <w:rFonts w:ascii="Arial" w:hAnsi="Arial"/>
        <w:sz w:val="18"/>
        <w:szCs w:val="18"/>
      </w:rPr>
      <w:t>31,</w:t>
    </w:r>
    <w:r w:rsidR="00E42281">
      <w:rPr>
        <w:rFonts w:ascii="Arial" w:hAnsi="Arial"/>
        <w:sz w:val="18"/>
        <w:szCs w:val="18"/>
        <w:lang w:val="bg-BG"/>
      </w:rPr>
      <w:t xml:space="preserve"> </w:t>
    </w:r>
    <w:r w:rsidR="00762834">
      <w:rPr>
        <w:rFonts w:ascii="Arial" w:hAnsi="Arial"/>
        <w:sz w:val="18"/>
        <w:szCs w:val="18"/>
        <w:lang w:val="bg-BG"/>
      </w:rPr>
      <w:t xml:space="preserve">мобилен </w:t>
    </w:r>
    <w:r>
      <w:rPr>
        <w:rFonts w:ascii="Arial" w:hAnsi="Arial"/>
        <w:sz w:val="18"/>
        <w:szCs w:val="18"/>
      </w:rPr>
      <w:t>тел</w:t>
    </w:r>
    <w:r w:rsidR="00E42281">
      <w:rPr>
        <w:rFonts w:ascii="Arial" w:hAnsi="Arial"/>
        <w:sz w:val="18"/>
        <w:szCs w:val="18"/>
        <w:lang w:val="bg-BG"/>
      </w:rPr>
      <w:t>.</w:t>
    </w:r>
    <w:r>
      <w:rPr>
        <w:rFonts w:ascii="Arial" w:hAnsi="Arial"/>
        <w:sz w:val="18"/>
        <w:szCs w:val="18"/>
      </w:rPr>
      <w:t>:</w:t>
    </w:r>
    <w:r w:rsidR="00E42281">
      <w:rPr>
        <w:rFonts w:ascii="Arial" w:hAnsi="Arial"/>
        <w:sz w:val="18"/>
        <w:szCs w:val="18"/>
        <w:lang w:val="bg-BG"/>
      </w:rPr>
      <w:t xml:space="preserve"> </w:t>
    </w:r>
    <w:r w:rsidR="00762834">
      <w:rPr>
        <w:rFonts w:ascii="Arial" w:hAnsi="Arial"/>
        <w:sz w:val="18"/>
        <w:szCs w:val="18"/>
        <w:lang w:val="bg-BG"/>
      </w:rPr>
      <w:t>+35</w:t>
    </w:r>
    <w:r>
      <w:rPr>
        <w:rFonts w:ascii="Arial" w:hAnsi="Arial"/>
        <w:sz w:val="18"/>
        <w:szCs w:val="18"/>
      </w:rPr>
      <w:t>9</w:t>
    </w:r>
    <w:r w:rsidR="00762834">
      <w:rPr>
        <w:rFonts w:ascii="Arial" w:hAnsi="Arial"/>
        <w:sz w:val="18"/>
        <w:szCs w:val="18"/>
        <w:lang w:val="bg-BG"/>
      </w:rPr>
      <w:t> 877 08 84 58</w:t>
    </w:r>
    <w:r>
      <w:rPr>
        <w:rFonts w:ascii="Arial" w:hAnsi="Arial"/>
        <w:sz w:val="18"/>
        <w:szCs w:val="18"/>
      </w:rPr>
      <w:t>,</w:t>
    </w:r>
    <w:r w:rsidR="00E42281">
      <w:rPr>
        <w:rFonts w:ascii="Arial" w:hAnsi="Arial"/>
        <w:sz w:val="18"/>
        <w:szCs w:val="18"/>
        <w:lang w:val="bg-BG"/>
      </w:rPr>
      <w:t xml:space="preserve"> </w:t>
    </w:r>
    <w:r>
      <w:rPr>
        <w:rFonts w:ascii="Arial" w:hAnsi="Arial"/>
        <w:sz w:val="18"/>
        <w:szCs w:val="18"/>
      </w:rPr>
      <w:t xml:space="preserve">e-mail: </w:t>
    </w:r>
    <w:hyperlink r:id="rId1" w:history="1">
      <w:r>
        <w:rPr>
          <w:rStyle w:val="Hyperlink0"/>
        </w:rPr>
        <w:t>dunav_vraca@abv.bg</w:t>
      </w:r>
    </w:hyperlink>
  </w:p>
  <w:p w14:paraId="491B07B4" w14:textId="77777777" w:rsidR="00D83B98" w:rsidRDefault="00264E5E">
    <w:pPr>
      <w:pStyle w:val="1"/>
      <w:tabs>
        <w:tab w:val="clear" w:pos="4536"/>
        <w:tab w:val="clear" w:pos="9072"/>
        <w:tab w:val="center" w:pos="2084"/>
        <w:tab w:val="right" w:pos="2314"/>
      </w:tabs>
      <w:ind w:right="360"/>
      <w:jc w:val="center"/>
    </w:pPr>
    <w:r>
      <w:rPr>
        <w:rStyle w:val="None"/>
        <w:rFonts w:ascii="Arial" w:hAnsi="Arial"/>
        <w:sz w:val="18"/>
        <w:szCs w:val="18"/>
      </w:rPr>
      <w:t>www.holding-dunav.com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0DF3A" w14:textId="77777777" w:rsidR="001348E4" w:rsidRDefault="001348E4">
      <w:r>
        <w:separator/>
      </w:r>
    </w:p>
  </w:footnote>
  <w:footnote w:type="continuationSeparator" w:id="0">
    <w:p w14:paraId="509FCCCC" w14:textId="77777777" w:rsidR="001348E4" w:rsidRDefault="00134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B98"/>
    <w:rsid w:val="00041FB3"/>
    <w:rsid w:val="00046AF2"/>
    <w:rsid w:val="00084177"/>
    <w:rsid w:val="000B5E95"/>
    <w:rsid w:val="000D313B"/>
    <w:rsid w:val="0010189D"/>
    <w:rsid w:val="00107FA3"/>
    <w:rsid w:val="00120F35"/>
    <w:rsid w:val="001321F9"/>
    <w:rsid w:val="001348E4"/>
    <w:rsid w:val="00151143"/>
    <w:rsid w:val="00175799"/>
    <w:rsid w:val="001F54ED"/>
    <w:rsid w:val="00264E5E"/>
    <w:rsid w:val="00270B22"/>
    <w:rsid w:val="00291A01"/>
    <w:rsid w:val="00297749"/>
    <w:rsid w:val="002A087A"/>
    <w:rsid w:val="00346F49"/>
    <w:rsid w:val="0038384C"/>
    <w:rsid w:val="00387037"/>
    <w:rsid w:val="003C5AD4"/>
    <w:rsid w:val="003D6829"/>
    <w:rsid w:val="003F53E0"/>
    <w:rsid w:val="003F7392"/>
    <w:rsid w:val="0043341F"/>
    <w:rsid w:val="00446625"/>
    <w:rsid w:val="00465113"/>
    <w:rsid w:val="004D1BCA"/>
    <w:rsid w:val="005125D5"/>
    <w:rsid w:val="00521418"/>
    <w:rsid w:val="005810FC"/>
    <w:rsid w:val="00583657"/>
    <w:rsid w:val="0059790E"/>
    <w:rsid w:val="005C0777"/>
    <w:rsid w:val="005C6674"/>
    <w:rsid w:val="005F612A"/>
    <w:rsid w:val="005F65E7"/>
    <w:rsid w:val="00644601"/>
    <w:rsid w:val="00653A67"/>
    <w:rsid w:val="006754C8"/>
    <w:rsid w:val="006B25AB"/>
    <w:rsid w:val="006E3397"/>
    <w:rsid w:val="007145BD"/>
    <w:rsid w:val="00753510"/>
    <w:rsid w:val="00762834"/>
    <w:rsid w:val="007E0B9E"/>
    <w:rsid w:val="008010FF"/>
    <w:rsid w:val="00925B60"/>
    <w:rsid w:val="00976AF8"/>
    <w:rsid w:val="009A020D"/>
    <w:rsid w:val="009F5EC5"/>
    <w:rsid w:val="00A04230"/>
    <w:rsid w:val="00A10F55"/>
    <w:rsid w:val="00A411AC"/>
    <w:rsid w:val="00AE6BA6"/>
    <w:rsid w:val="00B56114"/>
    <w:rsid w:val="00B67867"/>
    <w:rsid w:val="00B90DD3"/>
    <w:rsid w:val="00BC5281"/>
    <w:rsid w:val="00BC6D42"/>
    <w:rsid w:val="00BD1007"/>
    <w:rsid w:val="00BD33B2"/>
    <w:rsid w:val="00C668B2"/>
    <w:rsid w:val="00C66C86"/>
    <w:rsid w:val="00C75E97"/>
    <w:rsid w:val="00C82DB9"/>
    <w:rsid w:val="00CA02A5"/>
    <w:rsid w:val="00CA7FA0"/>
    <w:rsid w:val="00D41741"/>
    <w:rsid w:val="00D46C73"/>
    <w:rsid w:val="00D83B98"/>
    <w:rsid w:val="00DB36B1"/>
    <w:rsid w:val="00DB6F97"/>
    <w:rsid w:val="00DE0823"/>
    <w:rsid w:val="00E01905"/>
    <w:rsid w:val="00E04CCD"/>
    <w:rsid w:val="00E21CD5"/>
    <w:rsid w:val="00E42281"/>
    <w:rsid w:val="00E45A19"/>
    <w:rsid w:val="00E65735"/>
    <w:rsid w:val="00E975AB"/>
    <w:rsid w:val="00EA7FE1"/>
    <w:rsid w:val="00EB49E6"/>
    <w:rsid w:val="00EC1550"/>
    <w:rsid w:val="00F17943"/>
    <w:rsid w:val="00FF2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E797E"/>
  <w15:docId w15:val="{2D148923-2045-4E5E-A333-311C753A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1">
    <w:name w:val="Долен колонтитул1"/>
    <w:pPr>
      <w:tabs>
        <w:tab w:val="center" w:pos="4536"/>
        <w:tab w:val="right" w:pos="9072"/>
      </w:tabs>
    </w:pPr>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18"/>
      <w:szCs w:val="18"/>
      <w:u w:val="none" w:color="0000FF"/>
      <w:lang w:val="en-US"/>
    </w:rPr>
  </w:style>
  <w:style w:type="paragraph" w:customStyle="1" w:styleId="10">
    <w:name w:val="Нормален1"/>
    <w:rPr>
      <w:rFonts w:eastAsia="Times New Roman"/>
      <w:color w:val="000000"/>
      <w:sz w:val="24"/>
      <w:szCs w:val="24"/>
      <w:u w:color="000000"/>
      <w:lang w:val="en-US"/>
    </w:rPr>
  </w:style>
  <w:style w:type="paragraph" w:styleId="a4">
    <w:name w:val="caption"/>
    <w:pPr>
      <w:suppressAutoHyphens/>
      <w:outlineLvl w:val="0"/>
    </w:pPr>
    <w:rPr>
      <w:rFonts w:ascii="Cambria" w:hAnsi="Cambria" w:cs="Arial Unicode MS"/>
      <w:color w:val="000000"/>
      <w:sz w:val="36"/>
      <w:szCs w:val="36"/>
      <w14:textOutline w14:w="12700" w14:cap="flat" w14:cmpd="sng" w14:algn="ctr">
        <w14:noFill/>
        <w14:prstDash w14:val="solid"/>
        <w14:miter w14:lim="400000"/>
      </w14:textOutline>
    </w:rPr>
  </w:style>
  <w:style w:type="paragraph" w:customStyle="1" w:styleId="11">
    <w:name w:val="Основен текст с отстъп1"/>
    <w:rsid w:val="00175799"/>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ascii="Arial" w:hAnsi="Arial" w:cs="Arial Unicode MS"/>
      <w:color w:val="000000"/>
      <w:sz w:val="28"/>
      <w:szCs w:val="28"/>
      <w:u w:color="000000"/>
      <w:bdr w:val="none" w:sz="0" w:space="0" w:color="auto"/>
    </w:rPr>
  </w:style>
  <w:style w:type="paragraph" w:styleId="a5">
    <w:name w:val="header"/>
    <w:basedOn w:val="a"/>
    <w:link w:val="a6"/>
    <w:uiPriority w:val="99"/>
    <w:unhideWhenUsed/>
    <w:rsid w:val="00175799"/>
    <w:pPr>
      <w:tabs>
        <w:tab w:val="center" w:pos="4536"/>
        <w:tab w:val="right" w:pos="9072"/>
      </w:tabs>
    </w:pPr>
  </w:style>
  <w:style w:type="character" w:customStyle="1" w:styleId="a6">
    <w:name w:val="Горен колонтитул Знак"/>
    <w:basedOn w:val="a0"/>
    <w:link w:val="a5"/>
    <w:uiPriority w:val="99"/>
    <w:rsid w:val="00175799"/>
    <w:rPr>
      <w:sz w:val="24"/>
      <w:szCs w:val="24"/>
      <w:lang w:val="en-US" w:eastAsia="en-US"/>
    </w:rPr>
  </w:style>
  <w:style w:type="paragraph" w:styleId="a7">
    <w:name w:val="footer"/>
    <w:basedOn w:val="a"/>
    <w:link w:val="a8"/>
    <w:uiPriority w:val="99"/>
    <w:unhideWhenUsed/>
    <w:rsid w:val="00175799"/>
    <w:pPr>
      <w:tabs>
        <w:tab w:val="center" w:pos="4536"/>
        <w:tab w:val="right" w:pos="9072"/>
      </w:tabs>
    </w:pPr>
  </w:style>
  <w:style w:type="character" w:customStyle="1" w:styleId="a8">
    <w:name w:val="Долен колонтитул Знак"/>
    <w:basedOn w:val="a0"/>
    <w:link w:val="a7"/>
    <w:uiPriority w:val="99"/>
    <w:rsid w:val="00175799"/>
    <w:rPr>
      <w:sz w:val="24"/>
      <w:szCs w:val="24"/>
      <w:lang w:val="en-US" w:eastAsia="en-US"/>
    </w:rPr>
  </w:style>
  <w:style w:type="paragraph" w:styleId="a9">
    <w:name w:val="Balloon Text"/>
    <w:basedOn w:val="a"/>
    <w:link w:val="aa"/>
    <w:uiPriority w:val="99"/>
    <w:semiHidden/>
    <w:unhideWhenUsed/>
    <w:rsid w:val="005C6674"/>
    <w:rPr>
      <w:rFonts w:ascii="Segoe UI" w:hAnsi="Segoe UI" w:cs="Segoe UI"/>
      <w:sz w:val="18"/>
      <w:szCs w:val="18"/>
    </w:rPr>
  </w:style>
  <w:style w:type="character" w:customStyle="1" w:styleId="aa">
    <w:name w:val="Изнесен текст Знак"/>
    <w:basedOn w:val="a0"/>
    <w:link w:val="a9"/>
    <w:uiPriority w:val="99"/>
    <w:semiHidden/>
    <w:rsid w:val="005C667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005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unav_vraca@abv.bg"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4etfunjfLf1e+EQ6/Qpy0h6zLaEdmfYWJI7VKmYAZY8=</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1FLtTxS0AwAQUkPAKIyaOc//5Pg+AZ8dKPwxoC094nw=</DigestValue>
    </Reference>
  </SignedInfo>
  <SignatureValue>KdKtZg9JfmUTf4V2Cxd9kJNoPdj1sLtwaYvH4FINW1cMuoqzHoKfbwBQoO/R5NWzZunLazod/nyk
AzQ0iYQPhF+sEUCdta2k+dXSXzoPhw0KsjHbdxXzvZzpuMt3wWOY+BqCVLDVVwG+g+FaYOGBVle4
5ntA9ZTPrr32MsjUauz/soJiu10pZj6ICCNr1UDuTEuaDkKhWqoBLBCNOAWiX8dHF/KeoYImvar7
wq42LA+On/XMzlmKEfCtEe8xVX+8yhm8uT5YuL6MmcchnkgsFkj5JfCwsQMbDMlVrAEVKnCfohZ+
G7uqCbgQbkLIgm26b8XDRN0a9XgDWHeOHL7N/w==</SignatureValue>
  <KeyInfo>
    <X509Data>
      <X509Certificate>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JazhAjtXsWqnMCn5opuoSc8MJ9mQGbXBXiotagI10D4=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PI9rn4iJwegK8wgfsfu0giKWK4PFSVQGA0ZFhgYBS4k=</DigestValue>
      </Reference>
      <Reference URI="/word/document.xml?ContentType=application/vnd.openxmlformats-officedocument.wordprocessingml.document.main+xml">
        <DigestMethod Algorithm="http://www.w3.org/2001/04/xmlenc#sha256"/>
        <DigestValue>iz1/05D0ehy24o+5z28ZpVHUXrbaWnOQTRNDvPMPQa8=</DigestValue>
      </Reference>
      <Reference URI="/word/endnotes.xml?ContentType=application/vnd.openxmlformats-officedocument.wordprocessingml.endnotes+xml">
        <DigestMethod Algorithm="http://www.w3.org/2001/04/xmlenc#sha256"/>
        <DigestValue>t3DlSwz3ZIpXuIy4FM5wsi/zns/FH8zYVWGJ/5MIUu4=</DigestValue>
      </Reference>
      <Reference URI="/word/fontTable.xml?ContentType=application/vnd.openxmlformats-officedocument.wordprocessingml.fontTable+xml">
        <DigestMethod Algorithm="http://www.w3.org/2001/04/xmlenc#sha256"/>
        <DigestValue>+ByXMJeTFgAmJLiSDRV3GTqaHfE8LHQbB0rydE+QnG0=</DigestValue>
      </Reference>
      <Reference URI="/word/footer1.xml?ContentType=application/vnd.openxmlformats-officedocument.wordprocessingml.footer+xml">
        <DigestMethod Algorithm="http://www.w3.org/2001/04/xmlenc#sha256"/>
        <DigestValue>O2HRG0HHi+0T1DR4uw8zVYO0bbrYgg+rBaNPYjcBei8=</DigestValue>
      </Reference>
      <Reference URI="/word/footnotes.xml?ContentType=application/vnd.openxmlformats-officedocument.wordprocessingml.footnotes+xml">
        <DigestMethod Algorithm="http://www.w3.org/2001/04/xmlenc#sha256"/>
        <DigestValue>MzXf6QQsusBDCR68ONOtPPJCcGAyo+k+bI6r1gXu3l0=</DigestValue>
      </Reference>
      <Reference URI="/word/media/image1.png?ContentType=image/png">
        <DigestMethod Algorithm="http://www.w3.org/2001/04/xmlenc#sha256"/>
        <DigestValue>aPo++ZOSok5lQy7s2Vqcd4iu3UD3YMEaqjhbhEN9k88=</DigestValue>
      </Reference>
      <Reference URI="/word/settings.xml?ContentType=application/vnd.openxmlformats-officedocument.wordprocessingml.settings+xml">
        <DigestMethod Algorithm="http://www.w3.org/2001/04/xmlenc#sha256"/>
        <DigestValue>UmDXIzQlSRLzheA7QKiPau0J+gSCsl5+AnrzjsFoPPQ=</DigestValue>
      </Reference>
      <Reference URI="/word/styles.xml?ContentType=application/vnd.openxmlformats-officedocument.wordprocessingml.styles+xml">
        <DigestMethod Algorithm="http://www.w3.org/2001/04/xmlenc#sha256"/>
        <DigestValue>Gj2+jQ1CG63TAiH6MlJGEQ9bU1zg6GfikOEPtLuYVnU=</DigestValue>
      </Reference>
      <Reference URI="/word/theme/theme1.xml?ContentType=application/vnd.openxmlformats-officedocument.theme+xml">
        <DigestMethod Algorithm="http://www.w3.org/2001/04/xmlenc#sha256"/>
        <DigestValue>nCSG3dG8oOqR4scbkiofpWf760K51CZ7/wW+gskXEVk=</DigestValue>
      </Reference>
      <Reference URI="/word/webSettings.xml?ContentType=application/vnd.openxmlformats-officedocument.wordprocessingml.webSettings+xml">
        <DigestMethod Algorithm="http://www.w3.org/2001/04/xmlenc#sha256"/>
        <DigestValue>NwBvXzlHeYYXvWD5YAUylfW3ZBmf8zacMDbnPSzd8Mc=</DigestValue>
      </Reference>
    </Manifest>
    <SignatureProperties>
      <SignatureProperty Id="idSignatureTime" Target="#idPackageSignature">
        <mdssi:SignatureTime xmlns:mdssi="http://schemas.openxmlformats.org/package/2006/digital-signature">
          <mdssi:Format>YYYY-MM-DDThh:mm:ssTZD</mdssi:Format>
          <mdssi:Value>2026-04-29T10:47:19Z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2026-04-29T10:47:19Z</xd:SigningTime>
          <xd:SigningCertificate>
            <xd:Cert>
              <xd:CertDigest>
                <DigestMethod Algorithm="http://www.w3.org/2001/04/xmlenc#sha256"/>
                <DigestValue>D2halKfUR7j8mH1/SUARE9ZvjOSUpS+XjmakEJacd20=</DigestValue>
              </xd:CertDigest>
              <xd:IssuerSerial>
                <X509IssuerName>CN=B-Trust Operational Qualified CA, OU=B-Trust, O=BORICA AD, OID.2.5.4.97=NTRBG-201230426, C=BG</X509IssuerName>
                <X509SerialNumber>7246797934931293837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00FFE-8451-4A14-9446-0C0CF8BC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281</Words>
  <Characters>1605</Characters>
  <Application>Microsoft Office Word</Application>
  <DocSecurity>0</DocSecurity>
  <Lines>13</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PVA</dc:creator>
  <cp:lastModifiedBy>Computer</cp:lastModifiedBy>
  <cp:revision>63</cp:revision>
  <cp:lastPrinted>2023-10-24T10:52:00Z</cp:lastPrinted>
  <dcterms:created xsi:type="dcterms:W3CDTF">2022-07-28T10:18:00Z</dcterms:created>
  <dcterms:modified xsi:type="dcterms:W3CDTF">2026-04-24T06:57:00Z</dcterms:modified>
</cp:coreProperties>
</file>